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AD35A13" w14:textId="77777777" w:rsidR="00CE1B47" w:rsidRDefault="00CE1B47" w:rsidP="00F226F5">
      <w:pPr>
        <w:jc w:val="center"/>
        <w:rPr>
          <w:rFonts w:ascii="Arial" w:hAnsi="Arial" w:cs="Arial"/>
          <w:b/>
          <w:sz w:val="24"/>
          <w:szCs w:val="24"/>
        </w:rPr>
      </w:pPr>
    </w:p>
    <w:p w14:paraId="587EAD91" w14:textId="482B2911" w:rsidR="00DF6B10" w:rsidRPr="00DF6B10" w:rsidRDefault="003B01B1" w:rsidP="00F226F5">
      <w:pPr>
        <w:jc w:val="center"/>
        <w:rPr>
          <w:rFonts w:ascii="Arial" w:hAnsi="Arial" w:cs="Arial"/>
          <w:b/>
          <w:sz w:val="24"/>
          <w:szCs w:val="24"/>
        </w:rPr>
      </w:pPr>
      <w:r>
        <w:rPr>
          <w:rFonts w:ascii="Arial" w:hAnsi="Arial" w:cs="Arial"/>
          <w:b/>
          <w:noProof/>
          <w:sz w:val="24"/>
          <w:szCs w:val="24"/>
        </w:rPr>
        <w:drawing>
          <wp:inline distT="0" distB="0" distL="0" distR="0" wp14:anchorId="78A6A4EA" wp14:editId="5C42E2CD">
            <wp:extent cx="2780030" cy="652145"/>
            <wp:effectExtent l="0" t="0" r="127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80030" cy="652145"/>
                    </a:xfrm>
                    <a:prstGeom prst="rect">
                      <a:avLst/>
                    </a:prstGeom>
                    <a:noFill/>
                  </pic:spPr>
                </pic:pic>
              </a:graphicData>
            </a:graphic>
          </wp:inline>
        </w:drawing>
      </w:r>
    </w:p>
    <w:p w14:paraId="09AC58E1" w14:textId="77777777" w:rsidR="003B01B1" w:rsidRDefault="003B01B1" w:rsidP="00DB78ED">
      <w:pPr>
        <w:spacing w:line="240" w:lineRule="auto"/>
        <w:contextualSpacing/>
        <w:rPr>
          <w:rFonts w:ascii="Arial" w:hAnsi="Arial" w:cs="Arial"/>
          <w:b/>
          <w:sz w:val="24"/>
          <w:szCs w:val="24"/>
        </w:rPr>
      </w:pPr>
    </w:p>
    <w:p w14:paraId="74BE17C9" w14:textId="77777777" w:rsidR="000B410F" w:rsidRDefault="000B410F" w:rsidP="001B3AF4">
      <w:pPr>
        <w:contextualSpacing/>
        <w:jc w:val="center"/>
        <w:rPr>
          <w:rFonts w:ascii="Arial" w:hAnsi="Arial" w:cs="Arial"/>
          <w:bCs/>
          <w:sz w:val="24"/>
          <w:szCs w:val="24"/>
        </w:rPr>
      </w:pPr>
      <w:r>
        <w:rPr>
          <w:rFonts w:ascii="Arial" w:hAnsi="Arial" w:cs="Arial"/>
          <w:bCs/>
          <w:sz w:val="24"/>
          <w:szCs w:val="24"/>
        </w:rPr>
        <w:t>Altronix</w:t>
      </w:r>
    </w:p>
    <w:p w14:paraId="7DAC13EA" w14:textId="54D11922" w:rsidR="001B3AF4" w:rsidRDefault="001B3AF4" w:rsidP="001B3AF4">
      <w:pPr>
        <w:contextualSpacing/>
        <w:jc w:val="center"/>
        <w:rPr>
          <w:rFonts w:ascii="Arial" w:hAnsi="Arial" w:cs="Arial"/>
          <w:bCs/>
          <w:sz w:val="24"/>
          <w:szCs w:val="24"/>
        </w:rPr>
      </w:pPr>
      <w:r w:rsidRPr="001B3AF4">
        <w:rPr>
          <w:rFonts w:ascii="Arial" w:hAnsi="Arial" w:cs="Arial"/>
          <w:bCs/>
          <w:sz w:val="24"/>
          <w:szCs w:val="24"/>
        </w:rPr>
        <w:t>Press Release</w:t>
      </w:r>
    </w:p>
    <w:p w14:paraId="644AC70A" w14:textId="243EDCB8" w:rsidR="00E30FCA" w:rsidRPr="001B3AF4" w:rsidRDefault="00E30FCA" w:rsidP="001B3AF4">
      <w:pPr>
        <w:contextualSpacing/>
        <w:jc w:val="center"/>
        <w:rPr>
          <w:rFonts w:ascii="Arial" w:hAnsi="Arial" w:cs="Arial"/>
          <w:bCs/>
          <w:sz w:val="24"/>
          <w:szCs w:val="24"/>
        </w:rPr>
      </w:pPr>
      <w:r w:rsidRPr="00E30FCA">
        <w:rPr>
          <w:rFonts w:ascii="Arial" w:hAnsi="Arial" w:cs="Arial"/>
          <w:bCs/>
          <w:sz w:val="24"/>
          <w:szCs w:val="24"/>
        </w:rPr>
        <w:t>The Security Event</w:t>
      </w:r>
    </w:p>
    <w:p w14:paraId="202E32CA" w14:textId="55014220" w:rsidR="001B3AF4" w:rsidRDefault="00DA0611" w:rsidP="001B3AF4">
      <w:pPr>
        <w:contextualSpacing/>
        <w:jc w:val="center"/>
        <w:rPr>
          <w:rFonts w:ascii="Arial" w:hAnsi="Arial" w:cs="Arial"/>
          <w:b/>
          <w:sz w:val="24"/>
          <w:szCs w:val="24"/>
        </w:rPr>
      </w:pPr>
      <w:r>
        <w:rPr>
          <w:rFonts w:ascii="Arial" w:hAnsi="Arial" w:cs="Arial"/>
          <w:b/>
          <w:sz w:val="24"/>
          <w:szCs w:val="24"/>
          <w:highlight w:val="yellow"/>
        </w:rPr>
        <w:t>FINAL</w:t>
      </w:r>
      <w:r w:rsidR="00E30FCA" w:rsidRPr="00E30FCA">
        <w:rPr>
          <w:rFonts w:ascii="Arial" w:hAnsi="Arial" w:cs="Arial"/>
          <w:b/>
          <w:sz w:val="24"/>
          <w:szCs w:val="24"/>
          <w:highlight w:val="yellow"/>
        </w:rPr>
        <w:t xml:space="preserve"> 0</w:t>
      </w:r>
      <w:r w:rsidR="00B45C9D">
        <w:rPr>
          <w:rFonts w:ascii="Arial" w:hAnsi="Arial" w:cs="Arial"/>
          <w:b/>
          <w:sz w:val="24"/>
          <w:szCs w:val="24"/>
          <w:highlight w:val="yellow"/>
        </w:rPr>
        <w:t>4</w:t>
      </w:r>
      <w:r w:rsidR="00E30FCA" w:rsidRPr="00E30FCA">
        <w:rPr>
          <w:rFonts w:ascii="Arial" w:hAnsi="Arial" w:cs="Arial"/>
          <w:b/>
          <w:sz w:val="24"/>
          <w:szCs w:val="24"/>
          <w:highlight w:val="yellow"/>
        </w:rPr>
        <w:t>.</w:t>
      </w:r>
      <w:r w:rsidR="00B45C9D">
        <w:rPr>
          <w:rFonts w:ascii="Arial" w:hAnsi="Arial" w:cs="Arial"/>
          <w:b/>
          <w:sz w:val="24"/>
          <w:szCs w:val="24"/>
          <w:highlight w:val="yellow"/>
        </w:rPr>
        <w:t>07</w:t>
      </w:r>
      <w:r w:rsidR="00E30FCA" w:rsidRPr="00E30FCA">
        <w:rPr>
          <w:rFonts w:ascii="Arial" w:hAnsi="Arial" w:cs="Arial"/>
          <w:b/>
          <w:sz w:val="24"/>
          <w:szCs w:val="24"/>
          <w:highlight w:val="yellow"/>
        </w:rPr>
        <w:t>.25</w:t>
      </w:r>
    </w:p>
    <w:p w14:paraId="4937FAA1" w14:textId="77777777" w:rsidR="001B3AF4" w:rsidRDefault="001B3AF4" w:rsidP="00DB78ED">
      <w:pPr>
        <w:spacing w:line="240" w:lineRule="auto"/>
        <w:contextualSpacing/>
        <w:rPr>
          <w:rFonts w:ascii="Arial" w:hAnsi="Arial" w:cs="Arial"/>
          <w:b/>
          <w:sz w:val="24"/>
          <w:szCs w:val="24"/>
        </w:rPr>
      </w:pPr>
    </w:p>
    <w:p w14:paraId="433952C6" w14:textId="7FE6E105" w:rsidR="00892BF2" w:rsidRPr="00944BA9" w:rsidRDefault="00E6431A" w:rsidP="00273093">
      <w:pPr>
        <w:pStyle w:val="paragraph"/>
        <w:spacing w:before="0" w:beforeAutospacing="0" w:after="0" w:afterAutospacing="0"/>
        <w:textAlignment w:val="baseline"/>
        <w:rPr>
          <w:rFonts w:ascii="Arial" w:hAnsi="Arial" w:cs="Arial"/>
          <w:b/>
          <w:bCs/>
          <w:sz w:val="22"/>
          <w:szCs w:val="22"/>
        </w:rPr>
      </w:pPr>
      <w:r>
        <w:rPr>
          <w:rFonts w:ascii="Arial" w:hAnsi="Arial" w:cs="Arial"/>
          <w:b/>
          <w:bCs/>
          <w:sz w:val="22"/>
          <w:szCs w:val="22"/>
        </w:rPr>
        <w:t>FOR IMMEDIATE RELEASE</w:t>
      </w:r>
    </w:p>
    <w:p w14:paraId="60C90D21" w14:textId="6B1FEFA4" w:rsidR="00273093" w:rsidRDefault="00273093" w:rsidP="00273093">
      <w:pPr>
        <w:pStyle w:val="paragraph"/>
        <w:spacing w:before="0" w:beforeAutospacing="0" w:after="0" w:afterAutospacing="0"/>
        <w:textAlignment w:val="baseline"/>
        <w:rPr>
          <w:rFonts w:ascii="Segoe UI" w:hAnsi="Segoe UI" w:cs="Segoe UI"/>
          <w:sz w:val="18"/>
          <w:szCs w:val="18"/>
        </w:rPr>
      </w:pPr>
      <w:r>
        <w:rPr>
          <w:rStyle w:val="eop"/>
          <w:rFonts w:ascii="Arial" w:hAnsi="Arial" w:cs="Arial"/>
        </w:rPr>
        <w:t> </w:t>
      </w:r>
    </w:p>
    <w:p w14:paraId="1C099A1C" w14:textId="77777777" w:rsidR="00273093" w:rsidRPr="00AB273E" w:rsidRDefault="00273093" w:rsidP="00273093">
      <w:pPr>
        <w:pStyle w:val="paragraph"/>
        <w:spacing w:before="0" w:beforeAutospacing="0" w:after="0" w:afterAutospacing="0"/>
        <w:textAlignment w:val="baseline"/>
        <w:rPr>
          <w:rFonts w:ascii="Segoe UI" w:hAnsi="Segoe UI" w:cs="Segoe UI"/>
          <w:sz w:val="18"/>
          <w:szCs w:val="18"/>
        </w:rPr>
      </w:pPr>
      <w:r w:rsidRPr="00AB273E">
        <w:rPr>
          <w:rStyle w:val="normaltextrun"/>
          <w:rFonts w:ascii="Arial" w:hAnsi="Arial" w:cs="Arial"/>
          <w:b/>
          <w:bCs/>
        </w:rPr>
        <w:t>EDITORIAL CONTACT</w:t>
      </w:r>
      <w:r w:rsidRPr="00AB273E">
        <w:rPr>
          <w:rStyle w:val="eop"/>
          <w:rFonts w:ascii="Arial" w:hAnsi="Arial" w:cs="Arial"/>
        </w:rPr>
        <w:t> </w:t>
      </w:r>
    </w:p>
    <w:p w14:paraId="3769E5F6" w14:textId="2309A6CD" w:rsidR="00273093" w:rsidRPr="00AB273E" w:rsidRDefault="00AB273E" w:rsidP="00273093">
      <w:pPr>
        <w:pStyle w:val="paragraph"/>
        <w:spacing w:before="0" w:beforeAutospacing="0" w:after="0" w:afterAutospacing="0"/>
        <w:textAlignment w:val="baseline"/>
        <w:rPr>
          <w:rFonts w:ascii="Segoe UI" w:hAnsi="Segoe UI" w:cs="Segoe UI"/>
          <w:sz w:val="18"/>
          <w:szCs w:val="18"/>
        </w:rPr>
      </w:pPr>
      <w:r>
        <w:rPr>
          <w:rStyle w:val="normaltextrun"/>
          <w:rFonts w:ascii="Arial" w:hAnsi="Arial" w:cs="Arial"/>
        </w:rPr>
        <w:t>Angela O’Neill</w:t>
      </w:r>
      <w:r w:rsidR="00273093" w:rsidRPr="00AB273E">
        <w:rPr>
          <w:rStyle w:val="normaltextrun"/>
          <w:rFonts w:ascii="Arial" w:hAnsi="Arial" w:cs="Arial"/>
        </w:rPr>
        <w:t xml:space="preserve"> /LRG Marketing </w:t>
      </w:r>
      <w:r w:rsidR="00273093" w:rsidRPr="00AB273E">
        <w:rPr>
          <w:rStyle w:val="eop"/>
          <w:rFonts w:ascii="Arial" w:hAnsi="Arial" w:cs="Arial"/>
        </w:rPr>
        <w:t> </w:t>
      </w:r>
    </w:p>
    <w:p w14:paraId="74A7D446" w14:textId="0925FF1D" w:rsidR="00273093" w:rsidRPr="00AB273E" w:rsidRDefault="00273093" w:rsidP="00273093">
      <w:pPr>
        <w:pStyle w:val="paragraph"/>
        <w:spacing w:before="0" w:beforeAutospacing="0" w:after="0" w:afterAutospacing="0"/>
        <w:textAlignment w:val="baseline"/>
        <w:rPr>
          <w:rFonts w:ascii="Segoe UI" w:hAnsi="Segoe UI" w:cs="Segoe UI"/>
          <w:sz w:val="18"/>
          <w:szCs w:val="18"/>
        </w:rPr>
      </w:pPr>
      <w:r w:rsidRPr="00AB273E">
        <w:rPr>
          <w:rStyle w:val="normaltextrun"/>
          <w:rFonts w:ascii="Arial" w:hAnsi="Arial" w:cs="Arial"/>
        </w:rPr>
        <w:t>845-358-180</w:t>
      </w:r>
      <w:r w:rsidR="00AB273E">
        <w:rPr>
          <w:rStyle w:val="normaltextrun"/>
          <w:rFonts w:ascii="Arial" w:hAnsi="Arial" w:cs="Arial"/>
        </w:rPr>
        <w:t>1</w:t>
      </w:r>
    </w:p>
    <w:p w14:paraId="65876D53" w14:textId="1788E28D" w:rsidR="00273093" w:rsidRDefault="00AB273E" w:rsidP="00273093">
      <w:pPr>
        <w:pStyle w:val="paragraph"/>
        <w:spacing w:before="0" w:beforeAutospacing="0" w:after="0" w:afterAutospacing="0"/>
        <w:textAlignment w:val="baseline"/>
        <w:rPr>
          <w:rFonts w:ascii="Segoe UI" w:hAnsi="Segoe UI" w:cs="Segoe UI"/>
          <w:sz w:val="18"/>
          <w:szCs w:val="18"/>
        </w:rPr>
      </w:pPr>
      <w:hyperlink r:id="rId10" w:history="1">
        <w:r w:rsidRPr="000C6A66">
          <w:rPr>
            <w:rStyle w:val="Hyperlink"/>
            <w:rFonts w:ascii="Arial" w:hAnsi="Arial" w:cs="Arial"/>
          </w:rPr>
          <w:t>aoneill@lrgmarketing.com</w:t>
        </w:r>
      </w:hyperlink>
      <w:r w:rsidR="00273093">
        <w:rPr>
          <w:rStyle w:val="normaltextrun"/>
          <w:rFonts w:ascii="Arial" w:hAnsi="Arial" w:cs="Arial"/>
        </w:rPr>
        <w:t> </w:t>
      </w:r>
      <w:r w:rsidR="00273093">
        <w:rPr>
          <w:rStyle w:val="eop"/>
          <w:rFonts w:ascii="Arial" w:hAnsi="Arial" w:cs="Arial"/>
        </w:rPr>
        <w:t> </w:t>
      </w:r>
    </w:p>
    <w:p w14:paraId="18292051" w14:textId="52AA9398" w:rsidR="00DF6B10" w:rsidRPr="0045794B" w:rsidRDefault="00DF6B10" w:rsidP="00F226F5">
      <w:pPr>
        <w:jc w:val="center"/>
        <w:rPr>
          <w:rFonts w:ascii="Arial" w:hAnsi="Arial" w:cs="Arial"/>
          <w:b/>
          <w:color w:val="FF0000"/>
          <w:sz w:val="24"/>
          <w:szCs w:val="24"/>
        </w:rPr>
      </w:pPr>
    </w:p>
    <w:p w14:paraId="2816B4EB" w14:textId="38039736" w:rsidR="00232C49" w:rsidRDefault="00232C49" w:rsidP="005F4276">
      <w:pPr>
        <w:ind w:right="-450" w:hanging="180"/>
        <w:jc w:val="center"/>
        <w:rPr>
          <w:rFonts w:ascii="Arial" w:hAnsi="Arial" w:cs="Arial"/>
          <w:b/>
          <w:bCs/>
          <w:sz w:val="28"/>
          <w:szCs w:val="28"/>
          <w:highlight w:val="yellow"/>
        </w:rPr>
      </w:pPr>
      <w:r w:rsidRPr="00DF069F">
        <w:rPr>
          <w:rFonts w:ascii="Arial" w:hAnsi="Arial" w:cs="Arial"/>
          <w:b/>
          <w:bCs/>
          <w:sz w:val="28"/>
          <w:szCs w:val="28"/>
        </w:rPr>
        <w:t xml:space="preserve">Altronix </w:t>
      </w:r>
      <w:r w:rsidR="005F4276" w:rsidRPr="00DF069F">
        <w:rPr>
          <w:rFonts w:ascii="Arial" w:hAnsi="Arial" w:cs="Arial"/>
          <w:b/>
          <w:bCs/>
          <w:sz w:val="28"/>
          <w:szCs w:val="28"/>
        </w:rPr>
        <w:t>Demonstrates Next</w:t>
      </w:r>
      <w:r w:rsidR="005F4276" w:rsidRPr="005F4276">
        <w:rPr>
          <w:rFonts w:ascii="Arial" w:hAnsi="Arial" w:cs="Arial"/>
          <w:b/>
          <w:bCs/>
          <w:sz w:val="28"/>
          <w:szCs w:val="28"/>
        </w:rPr>
        <w:t xml:space="preserve">-Generation </w:t>
      </w:r>
      <w:r w:rsidR="003136A0">
        <w:rPr>
          <w:rFonts w:ascii="Arial" w:hAnsi="Arial" w:cs="Arial"/>
          <w:b/>
          <w:bCs/>
          <w:sz w:val="28"/>
          <w:szCs w:val="28"/>
        </w:rPr>
        <w:t xml:space="preserve">Power &amp; </w:t>
      </w:r>
      <w:r w:rsidR="00725A2F">
        <w:rPr>
          <w:rFonts w:ascii="Arial" w:hAnsi="Arial" w:cs="Arial"/>
          <w:b/>
          <w:bCs/>
          <w:sz w:val="28"/>
          <w:szCs w:val="28"/>
        </w:rPr>
        <w:t xml:space="preserve">Data </w:t>
      </w:r>
      <w:r w:rsidR="005F4276" w:rsidRPr="005F4276">
        <w:rPr>
          <w:rFonts w:ascii="Arial" w:hAnsi="Arial" w:cs="Arial"/>
          <w:b/>
          <w:bCs/>
          <w:sz w:val="28"/>
          <w:szCs w:val="28"/>
        </w:rPr>
        <w:t>Solutions</w:t>
      </w:r>
      <w:r w:rsidR="005F4276">
        <w:rPr>
          <w:rFonts w:ascii="Arial" w:hAnsi="Arial" w:cs="Arial"/>
          <w:b/>
          <w:bCs/>
          <w:sz w:val="28"/>
          <w:szCs w:val="28"/>
        </w:rPr>
        <w:t xml:space="preserve"> </w:t>
      </w:r>
      <w:r w:rsidR="003136A0">
        <w:rPr>
          <w:rFonts w:ascii="Arial" w:hAnsi="Arial" w:cs="Arial"/>
          <w:b/>
          <w:bCs/>
          <w:sz w:val="28"/>
          <w:szCs w:val="28"/>
        </w:rPr>
        <w:br/>
      </w:r>
      <w:r w:rsidR="005F4276">
        <w:rPr>
          <w:rFonts w:ascii="Arial" w:hAnsi="Arial" w:cs="Arial"/>
          <w:b/>
          <w:bCs/>
          <w:sz w:val="28"/>
          <w:szCs w:val="28"/>
        </w:rPr>
        <w:t>at The Security Event</w:t>
      </w:r>
      <w:r w:rsidR="003136A0">
        <w:rPr>
          <w:rFonts w:ascii="Arial" w:hAnsi="Arial" w:cs="Arial"/>
          <w:b/>
          <w:bCs/>
          <w:sz w:val="28"/>
          <w:szCs w:val="28"/>
        </w:rPr>
        <w:t xml:space="preserve"> 2025</w:t>
      </w:r>
    </w:p>
    <w:p w14:paraId="2FEBEF9F" w14:textId="2F165AB0" w:rsidR="00B725DF" w:rsidRDefault="00B45C9D" w:rsidP="009076B9">
      <w:pPr>
        <w:jc w:val="center"/>
        <w:rPr>
          <w:rFonts w:ascii="Arial" w:hAnsi="Arial" w:cs="Arial"/>
          <w:i/>
          <w:iCs/>
          <w:color w:val="FF0000"/>
          <w:sz w:val="24"/>
          <w:szCs w:val="24"/>
        </w:rPr>
      </w:pPr>
      <w:r>
        <w:rPr>
          <w:rFonts w:ascii="Arial" w:hAnsi="Arial" w:cs="Arial"/>
          <w:i/>
          <w:iCs/>
          <w:noProof/>
          <w:color w:val="FF0000"/>
          <w:sz w:val="24"/>
          <w:szCs w:val="24"/>
        </w:rPr>
        <w:drawing>
          <wp:inline distT="0" distB="0" distL="0" distR="0" wp14:anchorId="07A1DF31" wp14:editId="5D84AD16">
            <wp:extent cx="3143930" cy="1838325"/>
            <wp:effectExtent l="0" t="0" r="0" b="0"/>
            <wp:docPr id="1705664164" name="Picture 1" descr="A close-up of several electronic devic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05664164" name="Picture 1" descr="A close-up of several electronic devices&#10;&#10;AI-generated content may be incorrect."/>
                    <pic:cNvPicPr/>
                  </pic:nvPicPr>
                  <pic:blipFill>
                    <a:blip r:embed="rId11"/>
                    <a:stretch>
                      <a:fillRect/>
                    </a:stretch>
                  </pic:blipFill>
                  <pic:spPr>
                    <a:xfrm>
                      <a:off x="0" y="0"/>
                      <a:ext cx="3157162" cy="1846062"/>
                    </a:xfrm>
                    <a:prstGeom prst="rect">
                      <a:avLst/>
                    </a:prstGeom>
                  </pic:spPr>
                </pic:pic>
              </a:graphicData>
            </a:graphic>
          </wp:inline>
        </w:drawing>
      </w:r>
    </w:p>
    <w:p w14:paraId="3697AB36" w14:textId="45D0E23F" w:rsidR="00831B73" w:rsidRPr="00DA0611" w:rsidRDefault="0049701A" w:rsidP="00831B73">
      <w:pPr>
        <w:rPr>
          <w:rFonts w:ascii="Arial" w:hAnsi="Arial" w:cs="Arial"/>
          <w:sz w:val="24"/>
          <w:szCs w:val="24"/>
        </w:rPr>
      </w:pPr>
      <w:r w:rsidRPr="0049701A">
        <w:rPr>
          <w:rFonts w:ascii="Arial" w:hAnsi="Arial" w:cs="Arial"/>
          <w:b/>
          <w:bCs/>
          <w:color w:val="000000"/>
          <w:sz w:val="24"/>
          <w:szCs w:val="24"/>
          <w:shd w:val="clear" w:color="auto" w:fill="FFFFFF"/>
        </w:rPr>
        <w:t>Birmingham, UK</w:t>
      </w:r>
      <w:r w:rsidR="00C457E6" w:rsidRPr="003A727E">
        <w:rPr>
          <w:rStyle w:val="normaltextrun"/>
          <w:rFonts w:ascii="Arial" w:hAnsi="Arial" w:cs="Arial"/>
          <w:color w:val="000000"/>
          <w:sz w:val="24"/>
          <w:szCs w:val="24"/>
          <w:shd w:val="clear" w:color="auto" w:fill="FFFFFF"/>
        </w:rPr>
        <w:t xml:space="preserve"> (</w:t>
      </w:r>
      <w:r w:rsidR="00EE3A3C">
        <w:rPr>
          <w:rStyle w:val="normaltextrun"/>
          <w:rFonts w:ascii="Arial" w:hAnsi="Arial" w:cs="Arial"/>
          <w:color w:val="000000"/>
          <w:sz w:val="24"/>
          <w:szCs w:val="24"/>
          <w:shd w:val="clear" w:color="auto" w:fill="FFFFFF"/>
        </w:rPr>
        <w:t>April</w:t>
      </w:r>
      <w:r w:rsidR="00666303">
        <w:rPr>
          <w:rStyle w:val="normaltextrun"/>
          <w:rFonts w:ascii="Arial" w:hAnsi="Arial" w:cs="Arial"/>
          <w:color w:val="000000"/>
          <w:sz w:val="24"/>
          <w:szCs w:val="24"/>
          <w:shd w:val="clear" w:color="auto" w:fill="FFFFFF"/>
        </w:rPr>
        <w:t xml:space="preserve"> </w:t>
      </w:r>
      <w:r w:rsidR="003450B9" w:rsidRPr="00DA0611">
        <w:rPr>
          <w:rStyle w:val="normaltextrun"/>
          <w:rFonts w:ascii="Arial" w:hAnsi="Arial" w:cs="Arial"/>
          <w:color w:val="000000"/>
          <w:sz w:val="24"/>
          <w:szCs w:val="24"/>
          <w:shd w:val="clear" w:color="auto" w:fill="FFFFFF"/>
        </w:rPr>
        <w:t>8</w:t>
      </w:r>
      <w:r w:rsidR="00666303">
        <w:rPr>
          <w:rStyle w:val="normaltextrun"/>
          <w:rFonts w:ascii="Arial" w:hAnsi="Arial" w:cs="Arial"/>
          <w:color w:val="000000"/>
          <w:sz w:val="24"/>
          <w:szCs w:val="24"/>
          <w:shd w:val="clear" w:color="auto" w:fill="FFFFFF"/>
        </w:rPr>
        <w:t>, 2025</w:t>
      </w:r>
      <w:r w:rsidR="00C457E6" w:rsidRPr="003A727E">
        <w:rPr>
          <w:rStyle w:val="normaltextrun"/>
          <w:rFonts w:ascii="Arial" w:hAnsi="Arial" w:cs="Arial"/>
          <w:color w:val="000000"/>
          <w:sz w:val="24"/>
          <w:szCs w:val="24"/>
          <w:shd w:val="clear" w:color="auto" w:fill="FFFFFF"/>
        </w:rPr>
        <w:t xml:space="preserve">) </w:t>
      </w:r>
      <w:r w:rsidR="00C457E6" w:rsidRPr="003A727E">
        <w:rPr>
          <w:rStyle w:val="normaltextrun"/>
          <w:rFonts w:ascii="Arial" w:hAnsi="Arial" w:cs="Arial"/>
          <w:sz w:val="24"/>
          <w:szCs w:val="24"/>
        </w:rPr>
        <w:t xml:space="preserve">– </w:t>
      </w:r>
      <w:hyperlink r:id="rId12" w:tgtFrame="_blank" w:history="1">
        <w:r w:rsidR="00C457E6" w:rsidRPr="003A727E">
          <w:rPr>
            <w:rStyle w:val="normaltextrun"/>
            <w:rFonts w:ascii="Arial" w:hAnsi="Arial" w:cs="Arial"/>
            <w:color w:val="0000FF"/>
            <w:sz w:val="24"/>
            <w:szCs w:val="24"/>
            <w:u w:val="single"/>
          </w:rPr>
          <w:t>Altronix</w:t>
        </w:r>
      </w:hyperlink>
      <w:r w:rsidR="002D71DF">
        <w:rPr>
          <w:rStyle w:val="normaltextrun"/>
          <w:rFonts w:ascii="Arial" w:hAnsi="Arial" w:cs="Arial"/>
          <w:color w:val="0000FF"/>
          <w:sz w:val="24"/>
          <w:szCs w:val="24"/>
          <w:u w:val="single"/>
        </w:rPr>
        <w:t>,</w:t>
      </w:r>
      <w:r w:rsidR="00C457E6" w:rsidRPr="003A727E">
        <w:rPr>
          <w:rStyle w:val="normaltextrun"/>
          <w:rFonts w:ascii="Arial" w:hAnsi="Arial" w:cs="Arial"/>
          <w:sz w:val="24"/>
          <w:szCs w:val="24"/>
        </w:rPr>
        <w:t xml:space="preserve"> </w:t>
      </w:r>
      <w:r w:rsidR="003136A0" w:rsidRPr="00DA0611">
        <w:rPr>
          <w:rStyle w:val="normaltextrun"/>
          <w:rFonts w:ascii="Arial" w:hAnsi="Arial" w:cs="Arial"/>
          <w:sz w:val="24"/>
          <w:szCs w:val="24"/>
        </w:rPr>
        <w:t>a</w:t>
      </w:r>
      <w:r w:rsidR="002051FF" w:rsidRPr="00DA0611">
        <w:rPr>
          <w:rStyle w:val="normaltextrun"/>
          <w:rFonts w:ascii="Arial" w:hAnsi="Arial" w:cs="Arial"/>
          <w:sz w:val="24"/>
          <w:szCs w:val="24"/>
        </w:rPr>
        <w:t xml:space="preserve"> recognized</w:t>
      </w:r>
      <w:r w:rsidR="002D71DF" w:rsidRPr="00DA0611">
        <w:rPr>
          <w:rStyle w:val="normaltextrun"/>
          <w:rFonts w:ascii="Arial" w:hAnsi="Arial" w:cs="Arial"/>
          <w:sz w:val="24"/>
          <w:szCs w:val="24"/>
        </w:rPr>
        <w:t xml:space="preserve"> </w:t>
      </w:r>
      <w:r w:rsidR="003136A0" w:rsidRPr="00DA0611">
        <w:rPr>
          <w:rStyle w:val="normaltextrun"/>
          <w:rFonts w:ascii="Arial" w:hAnsi="Arial" w:cs="Arial"/>
          <w:sz w:val="24"/>
          <w:szCs w:val="24"/>
        </w:rPr>
        <w:t xml:space="preserve">global </w:t>
      </w:r>
      <w:r w:rsidR="002D71DF" w:rsidRPr="00DA0611">
        <w:rPr>
          <w:rStyle w:val="normaltextrun"/>
          <w:rFonts w:ascii="Arial" w:hAnsi="Arial" w:cs="Arial"/>
          <w:sz w:val="24"/>
          <w:szCs w:val="24"/>
        </w:rPr>
        <w:t>leader in power</w:t>
      </w:r>
      <w:r w:rsidR="00A07F6E" w:rsidRPr="00DA0611">
        <w:rPr>
          <w:rStyle w:val="normaltextrun"/>
          <w:rFonts w:ascii="Arial" w:hAnsi="Arial" w:cs="Arial"/>
          <w:sz w:val="24"/>
          <w:szCs w:val="24"/>
        </w:rPr>
        <w:t xml:space="preserve"> and data transmission for the professional security </w:t>
      </w:r>
      <w:r w:rsidR="00371D8C" w:rsidRPr="00DA0611">
        <w:rPr>
          <w:rStyle w:val="normaltextrun"/>
          <w:rFonts w:ascii="Arial" w:hAnsi="Arial" w:cs="Arial"/>
          <w:sz w:val="24"/>
          <w:szCs w:val="24"/>
        </w:rPr>
        <w:t>industry</w:t>
      </w:r>
      <w:r w:rsidR="00A07F6E" w:rsidRPr="00DA0611">
        <w:rPr>
          <w:rStyle w:val="normaltextrun"/>
          <w:rFonts w:ascii="Arial" w:hAnsi="Arial" w:cs="Arial"/>
          <w:sz w:val="24"/>
          <w:szCs w:val="24"/>
        </w:rPr>
        <w:t xml:space="preserve">, </w:t>
      </w:r>
      <w:r w:rsidR="007B289C" w:rsidRPr="00DA0611">
        <w:rPr>
          <w:rFonts w:ascii="Arial" w:hAnsi="Arial" w:cs="Arial"/>
          <w:sz w:val="24"/>
          <w:szCs w:val="24"/>
        </w:rPr>
        <w:t xml:space="preserve">is showcasing its latest innovations at </w:t>
      </w:r>
      <w:hyperlink r:id="rId13" w:history="1">
        <w:r w:rsidR="00DA0611" w:rsidRPr="00831B73">
          <w:rPr>
            <w:rStyle w:val="Hyperlink"/>
            <w:rFonts w:ascii="Arial" w:hAnsi="Arial" w:cs="Arial"/>
            <w:sz w:val="24"/>
            <w:szCs w:val="24"/>
          </w:rPr>
          <w:t>stand 5/K30</w:t>
        </w:r>
      </w:hyperlink>
      <w:r w:rsidR="007B289C" w:rsidRPr="00DA0611">
        <w:rPr>
          <w:rFonts w:ascii="Arial" w:hAnsi="Arial" w:cs="Arial"/>
          <w:sz w:val="24"/>
          <w:szCs w:val="24"/>
        </w:rPr>
        <w:t xml:space="preserve"> during The Security Event 2025 in Birmingham, UK. The company’s expanding portfolio of products continues to deliver greater versatility and efficiency for systems integrators and end users</w:t>
      </w:r>
      <w:r w:rsidR="003136A0" w:rsidRPr="00DA0611">
        <w:rPr>
          <w:rFonts w:ascii="Arial" w:hAnsi="Arial" w:cs="Arial"/>
          <w:sz w:val="24"/>
          <w:szCs w:val="24"/>
        </w:rPr>
        <w:t xml:space="preserve"> </w:t>
      </w:r>
      <w:r w:rsidR="007B289C" w:rsidRPr="00DA0611">
        <w:rPr>
          <w:rFonts w:ascii="Arial" w:hAnsi="Arial" w:cs="Arial"/>
          <w:sz w:val="24"/>
          <w:szCs w:val="24"/>
        </w:rPr>
        <w:t>—</w:t>
      </w:r>
      <w:r w:rsidR="003136A0" w:rsidRPr="00DA0611">
        <w:rPr>
          <w:rFonts w:ascii="Arial" w:hAnsi="Arial" w:cs="Arial"/>
          <w:sz w:val="24"/>
          <w:szCs w:val="24"/>
        </w:rPr>
        <w:t xml:space="preserve"> </w:t>
      </w:r>
      <w:r w:rsidR="007B289C" w:rsidRPr="00DA0611">
        <w:rPr>
          <w:rFonts w:ascii="Arial" w:hAnsi="Arial" w:cs="Arial"/>
          <w:sz w:val="24"/>
          <w:szCs w:val="24"/>
        </w:rPr>
        <w:t>streamlining installations, reducing costs, and enhancing system reliability.</w:t>
      </w:r>
      <w:r w:rsidR="000174A6" w:rsidRPr="00DA0611">
        <w:rPr>
          <w:rFonts w:ascii="Arial" w:hAnsi="Arial" w:cs="Arial"/>
          <w:sz w:val="24"/>
          <w:szCs w:val="24"/>
        </w:rPr>
        <w:t xml:space="preserve"> </w:t>
      </w:r>
      <w:r w:rsidR="00831B73" w:rsidRPr="00DA0611">
        <w:rPr>
          <w:rFonts w:ascii="Arial" w:hAnsi="Arial" w:cs="Arial"/>
          <w:sz w:val="24"/>
          <w:szCs w:val="24"/>
        </w:rPr>
        <w:t xml:space="preserve"> </w:t>
      </w:r>
    </w:p>
    <w:p w14:paraId="16C61270" w14:textId="0263549F" w:rsidR="00FD071D" w:rsidRDefault="00FD071D" w:rsidP="00831B73">
      <w:pPr>
        <w:rPr>
          <w:rFonts w:ascii="Arial" w:hAnsi="Arial" w:cs="Arial"/>
          <w:sz w:val="24"/>
          <w:szCs w:val="24"/>
        </w:rPr>
      </w:pPr>
    </w:p>
    <w:p w14:paraId="37B1FCDA" w14:textId="423E0DAA" w:rsidR="003136A0" w:rsidRDefault="003136A0" w:rsidP="00831B73">
      <w:pPr>
        <w:rPr>
          <w:rFonts w:ascii="Arial" w:hAnsi="Arial" w:cs="Arial"/>
          <w:sz w:val="24"/>
          <w:szCs w:val="24"/>
        </w:rPr>
      </w:pPr>
    </w:p>
    <w:p w14:paraId="2EEC6D29" w14:textId="77777777" w:rsidR="003136A0" w:rsidRPr="00831B73" w:rsidRDefault="003136A0" w:rsidP="003136A0">
      <w:pPr>
        <w:rPr>
          <w:rFonts w:ascii="Arial" w:hAnsi="Arial" w:cs="Arial"/>
          <w:sz w:val="24"/>
          <w:szCs w:val="24"/>
        </w:rPr>
      </w:pPr>
    </w:p>
    <w:p w14:paraId="3F247C16" w14:textId="21CB7775" w:rsidR="003136A0" w:rsidRDefault="003136A0" w:rsidP="003136A0">
      <w:pPr>
        <w:rPr>
          <w:rFonts w:ascii="Arial" w:hAnsi="Arial" w:cs="Arial"/>
          <w:sz w:val="24"/>
          <w:szCs w:val="24"/>
        </w:rPr>
      </w:pPr>
      <w:r w:rsidRPr="00DA0611">
        <w:rPr>
          <w:rFonts w:ascii="Arial" w:hAnsi="Arial" w:cs="Arial"/>
          <w:sz w:val="24"/>
          <w:szCs w:val="24"/>
        </w:rPr>
        <w:t>"The Security Event provides the perfect platform to demonstrate how Altronix manufactures innovative solutions to address today's security challenges," said Ronnie Pennington, Director of Sales for the Americas at Altronix. "We're focused on showcasing new technologies that not only strengthen and protect critical infrastructure, but also deliver measurable ROI through reduced installation costs and enhanced system reliability."</w:t>
      </w:r>
    </w:p>
    <w:p w14:paraId="2D71F14A" w14:textId="77777777" w:rsidR="00F71317" w:rsidRPr="00831B73" w:rsidRDefault="00F71317" w:rsidP="00831B73">
      <w:pPr>
        <w:rPr>
          <w:rFonts w:ascii="Arial" w:hAnsi="Arial" w:cs="Arial"/>
          <w:sz w:val="24"/>
          <w:szCs w:val="24"/>
        </w:rPr>
      </w:pPr>
    </w:p>
    <w:p w14:paraId="70DA2FAA" w14:textId="6BB8A921" w:rsidR="00C97A90" w:rsidRDefault="00831B73" w:rsidP="00831B73">
      <w:pPr>
        <w:rPr>
          <w:rFonts w:ascii="Arial" w:hAnsi="Arial" w:cs="Arial"/>
          <w:sz w:val="24"/>
          <w:szCs w:val="24"/>
        </w:rPr>
      </w:pPr>
      <w:r w:rsidRPr="00831B73">
        <w:rPr>
          <w:rFonts w:ascii="Arial" w:hAnsi="Arial" w:cs="Arial"/>
          <w:sz w:val="24"/>
          <w:szCs w:val="24"/>
        </w:rPr>
        <w:t xml:space="preserve">Visit </w:t>
      </w:r>
      <w:hyperlink r:id="rId14" w:history="1">
        <w:r w:rsidRPr="00831B73">
          <w:rPr>
            <w:rStyle w:val="Hyperlink"/>
            <w:rFonts w:ascii="Arial" w:hAnsi="Arial" w:cs="Arial"/>
            <w:sz w:val="24"/>
            <w:szCs w:val="24"/>
          </w:rPr>
          <w:t>stand 5/K30</w:t>
        </w:r>
      </w:hyperlink>
      <w:r w:rsidRPr="00831B73">
        <w:rPr>
          <w:rFonts w:ascii="Arial" w:hAnsi="Arial" w:cs="Arial"/>
          <w:sz w:val="24"/>
          <w:szCs w:val="24"/>
        </w:rPr>
        <w:t xml:space="preserve"> </w:t>
      </w:r>
      <w:r w:rsidR="00C97A90">
        <w:rPr>
          <w:rFonts w:ascii="Arial" w:hAnsi="Arial" w:cs="Arial"/>
          <w:sz w:val="24"/>
          <w:szCs w:val="24"/>
        </w:rPr>
        <w:t xml:space="preserve">to </w:t>
      </w:r>
      <w:r w:rsidRPr="00831B73">
        <w:rPr>
          <w:rFonts w:ascii="Arial" w:hAnsi="Arial" w:cs="Arial"/>
          <w:sz w:val="24"/>
          <w:szCs w:val="24"/>
        </w:rPr>
        <w:t xml:space="preserve">experience hands-on demonstrations of </w:t>
      </w:r>
      <w:r w:rsidR="0025702E">
        <w:rPr>
          <w:rFonts w:ascii="Arial" w:hAnsi="Arial" w:cs="Arial"/>
          <w:sz w:val="24"/>
          <w:szCs w:val="24"/>
        </w:rPr>
        <w:t xml:space="preserve">Altronix innovative </w:t>
      </w:r>
      <w:r w:rsidRPr="00831B73">
        <w:rPr>
          <w:rFonts w:ascii="Arial" w:hAnsi="Arial" w:cs="Arial"/>
          <w:sz w:val="24"/>
          <w:szCs w:val="24"/>
        </w:rPr>
        <w:t xml:space="preserve">solutions across </w:t>
      </w:r>
      <w:r w:rsidR="000D10F7">
        <w:rPr>
          <w:rFonts w:ascii="Arial" w:hAnsi="Arial" w:cs="Arial"/>
          <w:sz w:val="24"/>
          <w:szCs w:val="24"/>
        </w:rPr>
        <w:t>these</w:t>
      </w:r>
      <w:r w:rsidRPr="00831B73">
        <w:rPr>
          <w:rFonts w:ascii="Arial" w:hAnsi="Arial" w:cs="Arial"/>
          <w:sz w:val="24"/>
          <w:szCs w:val="24"/>
        </w:rPr>
        <w:t xml:space="preserve"> technology categories:</w:t>
      </w:r>
    </w:p>
    <w:p w14:paraId="76F6F470" w14:textId="40548983" w:rsidR="003136A0" w:rsidRDefault="001B3299" w:rsidP="001B3299">
      <w:pPr>
        <w:spacing w:before="100" w:beforeAutospacing="1" w:after="100" w:afterAutospacing="1"/>
        <w:rPr>
          <w:rFonts w:ascii="Arial" w:eastAsia="Times New Roman" w:hAnsi="Arial" w:cs="Arial"/>
          <w:sz w:val="24"/>
          <w:szCs w:val="24"/>
        </w:rPr>
      </w:pPr>
      <w:proofErr w:type="spellStart"/>
      <w:r w:rsidRPr="001B3299">
        <w:rPr>
          <w:rFonts w:ascii="Arial" w:eastAsia="Times New Roman" w:hAnsi="Arial" w:cs="Arial"/>
          <w:b/>
          <w:bCs/>
          <w:sz w:val="24"/>
          <w:szCs w:val="24"/>
        </w:rPr>
        <w:t>NetWay</w:t>
      </w:r>
      <w:proofErr w:type="spellEnd"/>
      <w:r w:rsidRPr="001B3299">
        <w:rPr>
          <w:rFonts w:ascii="Arial" w:eastAsia="Times New Roman" w:hAnsi="Arial" w:cs="Arial"/>
          <w:b/>
          <w:bCs/>
          <w:sz w:val="24"/>
          <w:szCs w:val="24"/>
        </w:rPr>
        <w:t xml:space="preserve"> Spectrum with EBC48 Integration</w:t>
      </w:r>
      <w:r w:rsidRPr="001B3299">
        <w:rPr>
          <w:rFonts w:ascii="Arial" w:eastAsia="Times New Roman" w:hAnsi="Arial" w:cs="Arial"/>
          <w:sz w:val="24"/>
          <w:szCs w:val="24"/>
        </w:rPr>
        <w:br/>
        <w:t xml:space="preserve">Ruggedized outdoor PoE switches delivering up to 90W per port, now with the </w:t>
      </w:r>
      <w:r w:rsidRPr="00DA0611">
        <w:rPr>
          <w:rFonts w:ascii="Arial" w:eastAsia="Times New Roman" w:hAnsi="Arial" w:cs="Arial"/>
          <w:b/>
          <w:bCs/>
          <w:sz w:val="24"/>
          <w:szCs w:val="24"/>
        </w:rPr>
        <w:t xml:space="preserve">EBC48 </w:t>
      </w:r>
      <w:r w:rsidRPr="001B3299">
        <w:rPr>
          <w:rFonts w:ascii="Arial" w:eastAsia="Times New Roman" w:hAnsi="Arial" w:cs="Arial"/>
          <w:sz w:val="24"/>
          <w:szCs w:val="24"/>
        </w:rPr>
        <w:t>battery charger that recharges 32AH batteries in under eight hours—ideal for remote deployments with intermittent power. New 277VAC input options now available, supporting mission-critical devices over fiber infrastructure.</w:t>
      </w:r>
    </w:p>
    <w:p w14:paraId="24393557" w14:textId="5BD0B3B3" w:rsidR="003136A0" w:rsidRPr="00DA0611" w:rsidRDefault="003136A0" w:rsidP="001B3299">
      <w:pPr>
        <w:spacing w:before="100" w:beforeAutospacing="1" w:after="100" w:afterAutospacing="1"/>
        <w:rPr>
          <w:rFonts w:ascii="Arial" w:eastAsia="Times New Roman" w:hAnsi="Arial" w:cs="Arial"/>
          <w:sz w:val="24"/>
          <w:szCs w:val="24"/>
        </w:rPr>
      </w:pPr>
      <w:proofErr w:type="spellStart"/>
      <w:r w:rsidRPr="00DA0611">
        <w:rPr>
          <w:rFonts w:ascii="Arial" w:eastAsia="Times New Roman" w:hAnsi="Arial" w:cs="Arial"/>
          <w:b/>
          <w:bCs/>
          <w:sz w:val="24"/>
          <w:szCs w:val="24"/>
        </w:rPr>
        <w:t>eBridge</w:t>
      </w:r>
      <w:proofErr w:type="spellEnd"/>
      <w:r w:rsidRPr="00DA0611">
        <w:rPr>
          <w:rFonts w:ascii="Arial" w:eastAsia="Times New Roman" w:hAnsi="Arial" w:cs="Arial"/>
          <w:b/>
          <w:bCs/>
          <w:sz w:val="24"/>
          <w:szCs w:val="24"/>
        </w:rPr>
        <w:t>™ Ethernet over Coax Solutions</w:t>
      </w:r>
      <w:r w:rsidRPr="00DA0611">
        <w:rPr>
          <w:rFonts w:ascii="Arial" w:eastAsia="Times New Roman" w:hAnsi="Arial" w:cs="Arial"/>
          <w:sz w:val="24"/>
          <w:szCs w:val="24"/>
        </w:rPr>
        <w:br/>
        <w:t xml:space="preserve">Deploy IP devices utilizing existing coax infrastructure up to 300m, while saving time and labor without the need to rip and replace the legacy cabling. </w:t>
      </w:r>
    </w:p>
    <w:p w14:paraId="1FFD108B" w14:textId="7E0C1943" w:rsidR="001B3299" w:rsidRPr="00DA0611"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b/>
          <w:bCs/>
          <w:sz w:val="24"/>
          <w:szCs w:val="24"/>
        </w:rPr>
        <w:t>Pace™ Long-Range Ethernet Solutions</w:t>
      </w:r>
      <w:r w:rsidRPr="001B3299">
        <w:rPr>
          <w:rFonts w:ascii="Arial" w:eastAsia="Times New Roman" w:hAnsi="Arial" w:cs="Arial"/>
          <w:sz w:val="24"/>
          <w:szCs w:val="24"/>
        </w:rPr>
        <w:br/>
        <w:t>Extend Ethernet connectivity up to 1000 meters over a single pair or 500 meters over structured cabling—enabling IP devices in remote or industrial locations where standard Ethernet falls short.</w:t>
      </w:r>
      <w:r w:rsidR="003136A0">
        <w:rPr>
          <w:rFonts w:ascii="Arial" w:eastAsia="Times New Roman" w:hAnsi="Arial" w:cs="Arial"/>
          <w:sz w:val="24"/>
          <w:szCs w:val="24"/>
        </w:rPr>
        <w:t xml:space="preserve"> </w:t>
      </w:r>
      <w:r w:rsidR="003136A0" w:rsidRPr="00DA0611">
        <w:rPr>
          <w:rFonts w:ascii="Arial" w:eastAsia="Times New Roman" w:hAnsi="Arial" w:cs="Arial"/>
          <w:sz w:val="24"/>
          <w:szCs w:val="24"/>
        </w:rPr>
        <w:t>Pace also supports T1L industrial devices like sensors and controllers.</w:t>
      </w:r>
    </w:p>
    <w:p w14:paraId="4A7069A8" w14:textId="77777777" w:rsidR="001B3299" w:rsidRPr="001B3299"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b/>
          <w:bCs/>
          <w:sz w:val="24"/>
          <w:szCs w:val="24"/>
        </w:rPr>
        <w:t>Circ™ Redundant Power Solutions</w:t>
      </w:r>
      <w:r w:rsidRPr="001B3299">
        <w:rPr>
          <w:rFonts w:ascii="Arial" w:eastAsia="Times New Roman" w:hAnsi="Arial" w:cs="Arial"/>
          <w:sz w:val="24"/>
          <w:szCs w:val="24"/>
        </w:rPr>
        <w:br/>
        <w:t>Circ1ATS supports seamless transition between two independent 115VAC or 230VAC inputs, ensuring uptime during power outages and failures to maintain critical security operations.</w:t>
      </w:r>
    </w:p>
    <w:p w14:paraId="55921E9B" w14:textId="31320A1D" w:rsidR="001B3299" w:rsidRPr="001B3299"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b/>
          <w:bCs/>
          <w:sz w:val="24"/>
          <w:szCs w:val="24"/>
        </w:rPr>
        <w:lastRenderedPageBreak/>
        <w:t>Trove™ Access and Power Integration Solutions</w:t>
      </w:r>
      <w:r w:rsidRPr="001B3299">
        <w:rPr>
          <w:rFonts w:ascii="Arial" w:eastAsia="Times New Roman" w:hAnsi="Arial" w:cs="Arial"/>
          <w:sz w:val="24"/>
          <w:szCs w:val="24"/>
        </w:rPr>
        <w:br/>
      </w:r>
      <w:proofErr w:type="gramStart"/>
      <w:r w:rsidRPr="001B3299">
        <w:rPr>
          <w:rFonts w:ascii="Arial" w:eastAsia="Times New Roman" w:hAnsi="Arial" w:cs="Arial"/>
          <w:sz w:val="24"/>
          <w:szCs w:val="24"/>
        </w:rPr>
        <w:t>Pre-wired</w:t>
      </w:r>
      <w:proofErr w:type="gramEnd"/>
      <w:r w:rsidRPr="001B3299">
        <w:rPr>
          <w:rFonts w:ascii="Arial" w:eastAsia="Times New Roman" w:hAnsi="Arial" w:cs="Arial"/>
          <w:sz w:val="24"/>
          <w:szCs w:val="24"/>
        </w:rPr>
        <w:t xml:space="preserve"> and pre-configured kits support over 50 leading access control brands including AMAG, AXIS, </w:t>
      </w:r>
      <w:proofErr w:type="spellStart"/>
      <w:r w:rsidRPr="001B3299">
        <w:rPr>
          <w:rFonts w:ascii="Arial" w:eastAsia="Times New Roman" w:hAnsi="Arial" w:cs="Arial"/>
          <w:sz w:val="24"/>
          <w:szCs w:val="24"/>
        </w:rPr>
        <w:t>Brivo</w:t>
      </w:r>
      <w:proofErr w:type="spellEnd"/>
      <w:r w:rsidRPr="001B3299">
        <w:rPr>
          <w:rFonts w:ascii="Arial" w:eastAsia="Times New Roman" w:hAnsi="Arial" w:cs="Arial"/>
          <w:sz w:val="24"/>
          <w:szCs w:val="24"/>
        </w:rPr>
        <w:t xml:space="preserve">, Mercury, Software House, and </w:t>
      </w:r>
      <w:proofErr w:type="spellStart"/>
      <w:r w:rsidRPr="001B3299">
        <w:rPr>
          <w:rFonts w:ascii="Arial" w:eastAsia="Times New Roman" w:hAnsi="Arial" w:cs="Arial"/>
          <w:sz w:val="24"/>
          <w:szCs w:val="24"/>
        </w:rPr>
        <w:t>TDSi</w:t>
      </w:r>
      <w:proofErr w:type="spellEnd"/>
      <w:r w:rsidRPr="001B3299">
        <w:rPr>
          <w:rFonts w:ascii="Arial" w:eastAsia="Times New Roman" w:hAnsi="Arial" w:cs="Arial"/>
          <w:sz w:val="24"/>
          <w:szCs w:val="24"/>
        </w:rPr>
        <w:t>. Solutions are available in scalable wall or rack-mount configurations, simplifying installation and maintenance with a single point of service.</w:t>
      </w:r>
    </w:p>
    <w:p w14:paraId="61AD1293" w14:textId="4026FF4B" w:rsidR="001B3299" w:rsidRPr="001B3299" w:rsidRDefault="001B3299" w:rsidP="001B3299">
      <w:pPr>
        <w:spacing w:before="100" w:beforeAutospacing="1" w:after="100" w:afterAutospacing="1"/>
        <w:rPr>
          <w:rFonts w:ascii="Arial" w:eastAsia="Times New Roman" w:hAnsi="Arial" w:cs="Arial"/>
          <w:sz w:val="24"/>
          <w:szCs w:val="24"/>
        </w:rPr>
      </w:pPr>
      <w:r w:rsidRPr="00DA0611">
        <w:rPr>
          <w:rFonts w:ascii="Arial" w:eastAsia="Times New Roman" w:hAnsi="Arial" w:cs="Arial"/>
          <w:b/>
          <w:bCs/>
          <w:sz w:val="24"/>
          <w:szCs w:val="24"/>
        </w:rPr>
        <w:t>T</w:t>
      </w:r>
      <w:r w:rsidR="003136A0" w:rsidRPr="00DA0611">
        <w:rPr>
          <w:rFonts w:ascii="Arial" w:eastAsia="Times New Roman" w:hAnsi="Arial" w:cs="Arial"/>
          <w:b/>
          <w:bCs/>
          <w:sz w:val="24"/>
          <w:szCs w:val="24"/>
        </w:rPr>
        <w:t>empo</w:t>
      </w:r>
      <w:r w:rsidRPr="00DA0611">
        <w:rPr>
          <w:rFonts w:ascii="Arial" w:eastAsia="Times New Roman" w:hAnsi="Arial" w:cs="Arial"/>
          <w:b/>
          <w:bCs/>
          <w:sz w:val="24"/>
          <w:szCs w:val="24"/>
        </w:rPr>
        <w:t xml:space="preserve">724Q </w:t>
      </w:r>
      <w:r w:rsidRPr="001B3299">
        <w:rPr>
          <w:rFonts w:ascii="Arial" w:eastAsia="Times New Roman" w:hAnsi="Arial" w:cs="Arial"/>
          <w:b/>
          <w:bCs/>
          <w:sz w:val="24"/>
          <w:szCs w:val="24"/>
        </w:rPr>
        <w:t>Programmable Timer</w:t>
      </w:r>
      <w:r w:rsidRPr="001B3299">
        <w:rPr>
          <w:rFonts w:ascii="Arial" w:eastAsia="Times New Roman" w:hAnsi="Arial" w:cs="Arial"/>
          <w:sz w:val="24"/>
          <w:szCs w:val="24"/>
        </w:rPr>
        <w:br/>
        <w:t>This new dual-channel 24/7 network timer is ideal for applications including access control, lighting, automation, and more. Features include dual form “C” relay contacts, advanced LINQ™ technology for remote diagnostics and scheduling, and reliable synchronization across systems.</w:t>
      </w:r>
    </w:p>
    <w:p w14:paraId="47AE6B51" w14:textId="77777777" w:rsidR="001B3299" w:rsidRPr="001B3299"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b/>
          <w:bCs/>
          <w:sz w:val="24"/>
          <w:szCs w:val="24"/>
        </w:rPr>
        <w:t>LINQ™ Network Power Management</w:t>
      </w:r>
      <w:r w:rsidRPr="001B3299">
        <w:rPr>
          <w:rFonts w:ascii="Arial" w:eastAsia="Times New Roman" w:hAnsi="Arial" w:cs="Arial"/>
          <w:sz w:val="24"/>
          <w:szCs w:val="24"/>
        </w:rPr>
        <w:br/>
        <w:t>Sophisticated remote monitoring platform enabling real-time control and diagnostics for Altronix devices—maximizing uptime, enabling preventative maintenance, and optimizing overall performance.</w:t>
      </w:r>
    </w:p>
    <w:p w14:paraId="0957DB12" w14:textId="77777777" w:rsidR="001B3299" w:rsidRPr="001B3299"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sz w:val="24"/>
          <w:szCs w:val="24"/>
        </w:rPr>
        <w:t>Altronix representatives will also be available to discuss the company’s Lifetime Warranty and how their USA-manufactured solutions offer long-term value and performance.</w:t>
      </w:r>
    </w:p>
    <w:p w14:paraId="0A7BF073" w14:textId="7D31C1F1" w:rsidR="001B3299" w:rsidRPr="001B3299" w:rsidRDefault="001B3299" w:rsidP="001B3299">
      <w:pPr>
        <w:spacing w:before="100" w:beforeAutospacing="1" w:after="100" w:afterAutospacing="1"/>
        <w:rPr>
          <w:rFonts w:ascii="Arial" w:eastAsia="Times New Roman" w:hAnsi="Arial" w:cs="Arial"/>
          <w:sz w:val="24"/>
          <w:szCs w:val="24"/>
        </w:rPr>
      </w:pPr>
      <w:r w:rsidRPr="001B3299">
        <w:rPr>
          <w:rFonts w:ascii="Arial" w:eastAsia="Times New Roman" w:hAnsi="Arial" w:cs="Arial"/>
          <w:b/>
          <w:bCs/>
          <w:sz w:val="24"/>
          <w:szCs w:val="24"/>
        </w:rPr>
        <w:t>Visit stand 5/K30 during The Security Event to experience these solutions firsthand.</w:t>
      </w:r>
      <w:r>
        <w:rPr>
          <w:rFonts w:ascii="Arial" w:eastAsia="Times New Roman" w:hAnsi="Arial" w:cs="Arial"/>
          <w:sz w:val="24"/>
          <w:szCs w:val="24"/>
        </w:rPr>
        <w:t xml:space="preserve"> </w:t>
      </w:r>
      <w:r w:rsidRPr="001B3299">
        <w:rPr>
          <w:rFonts w:ascii="Arial" w:eastAsia="Times New Roman" w:hAnsi="Arial" w:cs="Arial"/>
          <w:sz w:val="24"/>
          <w:szCs w:val="24"/>
        </w:rPr>
        <w:t xml:space="preserve">For more information, visit </w:t>
      </w:r>
      <w:hyperlink r:id="rId15" w:tgtFrame="_new" w:history="1">
        <w:r w:rsidRPr="001B3299">
          <w:rPr>
            <w:rFonts w:ascii="Arial" w:eastAsia="Times New Roman" w:hAnsi="Arial" w:cs="Arial"/>
            <w:color w:val="0000FF"/>
            <w:sz w:val="24"/>
            <w:szCs w:val="24"/>
            <w:u w:val="single"/>
          </w:rPr>
          <w:t>www.altronix.com</w:t>
        </w:r>
      </w:hyperlink>
      <w:r w:rsidRPr="001B3299">
        <w:rPr>
          <w:rFonts w:ascii="Arial" w:eastAsia="Times New Roman" w:hAnsi="Arial" w:cs="Arial"/>
          <w:sz w:val="24"/>
          <w:szCs w:val="24"/>
        </w:rPr>
        <w:t>.</w:t>
      </w:r>
    </w:p>
    <w:p w14:paraId="4A998CE3" w14:textId="77777777" w:rsidR="00EE3A3C" w:rsidRDefault="00EE3A3C" w:rsidP="00F53886">
      <w:pPr>
        <w:rPr>
          <w:rStyle w:val="normaltextrun"/>
          <w:rFonts w:ascii="Arial" w:hAnsi="Arial" w:cs="Arial"/>
          <w:sz w:val="24"/>
          <w:szCs w:val="24"/>
        </w:rPr>
      </w:pPr>
    </w:p>
    <w:p w14:paraId="242B6A7E" w14:textId="77777777" w:rsidR="00B55BBA" w:rsidRPr="003A727E" w:rsidRDefault="00B55BBA" w:rsidP="00B55BBA">
      <w:pPr>
        <w:spacing w:line="240" w:lineRule="auto"/>
        <w:rPr>
          <w:rFonts w:ascii="Arial" w:eastAsia="Calibri" w:hAnsi="Arial" w:cs="Arial"/>
          <w:b/>
          <w:sz w:val="24"/>
          <w:szCs w:val="24"/>
        </w:rPr>
      </w:pPr>
      <w:r w:rsidRPr="003A727E">
        <w:rPr>
          <w:rFonts w:ascii="Arial" w:eastAsia="Calibri" w:hAnsi="Arial" w:cs="Arial"/>
          <w:b/>
          <w:sz w:val="24"/>
          <w:szCs w:val="24"/>
        </w:rPr>
        <w:t xml:space="preserve">About Altronix </w:t>
      </w:r>
    </w:p>
    <w:p w14:paraId="30A13872" w14:textId="611A804B" w:rsidR="00B55BBA" w:rsidRPr="003A727E" w:rsidRDefault="00B55BBA" w:rsidP="00B55BBA">
      <w:pPr>
        <w:spacing w:line="240" w:lineRule="auto"/>
        <w:rPr>
          <w:rFonts w:ascii="Arial" w:eastAsia="Times New Roman" w:hAnsi="Arial" w:cs="Arial"/>
          <w:sz w:val="24"/>
          <w:szCs w:val="24"/>
        </w:rPr>
      </w:pPr>
      <w:r w:rsidRPr="003A727E">
        <w:rPr>
          <w:rFonts w:ascii="Arial" w:eastAsia="Times New Roman" w:hAnsi="Arial" w:cs="Arial"/>
          <w:sz w:val="24"/>
          <w:szCs w:val="24"/>
        </w:rPr>
        <w:t xml:space="preserve">Altronix Corporation is the leading designer and manufacturer of quality low voltage electronics for video surveillance, security, fire, access control and automation </w:t>
      </w:r>
      <w:r w:rsidR="00B60E70">
        <w:rPr>
          <w:rFonts w:ascii="Arial" w:eastAsia="Times New Roman" w:hAnsi="Arial" w:cs="Arial"/>
          <w:sz w:val="24"/>
          <w:szCs w:val="24"/>
        </w:rPr>
        <w:t>applications</w:t>
      </w:r>
      <w:r w:rsidR="00702D3E">
        <w:rPr>
          <w:rFonts w:ascii="Arial" w:eastAsia="Times New Roman" w:hAnsi="Arial" w:cs="Arial"/>
          <w:sz w:val="24"/>
          <w:szCs w:val="24"/>
        </w:rPr>
        <w:t xml:space="preserve"> </w:t>
      </w:r>
      <w:r w:rsidRPr="003A727E">
        <w:rPr>
          <w:rFonts w:ascii="Arial" w:eastAsia="Times New Roman" w:hAnsi="Arial" w:cs="Arial"/>
          <w:sz w:val="24"/>
          <w:szCs w:val="24"/>
        </w:rPr>
        <w:t xml:space="preserve">that deliver “More than just power”. Altronix corporate headquarters </w:t>
      </w:r>
      <w:proofErr w:type="gramStart"/>
      <w:r w:rsidRPr="003A727E">
        <w:rPr>
          <w:rFonts w:ascii="Arial" w:eastAsia="Times New Roman" w:hAnsi="Arial" w:cs="Arial"/>
          <w:sz w:val="24"/>
          <w:szCs w:val="24"/>
        </w:rPr>
        <w:t>is located in</w:t>
      </w:r>
      <w:proofErr w:type="gramEnd"/>
      <w:r w:rsidRPr="003A727E">
        <w:rPr>
          <w:rFonts w:ascii="Arial" w:eastAsia="Times New Roman" w:hAnsi="Arial" w:cs="Arial"/>
          <w:sz w:val="24"/>
          <w:szCs w:val="24"/>
        </w:rPr>
        <w:t xml:space="preserve"> Brooklyn, NY, U.S.A. occupying approximately 200,000 square feet with the latest manufacturing technologies providing the highest levels of quality and reliability. Altronix is an ISO 9001 registered firm. Altronix products are NDAA and TAA </w:t>
      </w:r>
      <w:r w:rsidR="002F0E9D" w:rsidRPr="003A727E">
        <w:rPr>
          <w:rFonts w:ascii="Arial" w:eastAsia="Times New Roman" w:hAnsi="Arial" w:cs="Arial"/>
          <w:sz w:val="24"/>
          <w:szCs w:val="24"/>
        </w:rPr>
        <w:t>compliant and</w:t>
      </w:r>
      <w:r w:rsidRPr="003A727E">
        <w:rPr>
          <w:rFonts w:ascii="Arial" w:eastAsia="Times New Roman" w:hAnsi="Arial" w:cs="Arial"/>
          <w:sz w:val="24"/>
          <w:szCs w:val="24"/>
        </w:rPr>
        <w:t xml:space="preserve"> carry a lifetime warranty.</w:t>
      </w:r>
    </w:p>
    <w:p w14:paraId="6AF5E6DC" w14:textId="77777777" w:rsidR="00967399" w:rsidRPr="003A727E" w:rsidRDefault="00967399" w:rsidP="002F0E9D">
      <w:pPr>
        <w:spacing w:line="240" w:lineRule="auto"/>
        <w:jc w:val="center"/>
        <w:rPr>
          <w:rFonts w:ascii="Arial" w:hAnsi="Arial" w:cs="Arial"/>
          <w:b/>
          <w:sz w:val="24"/>
          <w:szCs w:val="24"/>
        </w:rPr>
      </w:pPr>
    </w:p>
    <w:p w14:paraId="755F501F" w14:textId="37985B5E" w:rsidR="00CB00EA" w:rsidRPr="003A727E" w:rsidRDefault="0096766B" w:rsidP="002F0E9D">
      <w:pPr>
        <w:spacing w:line="240" w:lineRule="auto"/>
        <w:jc w:val="center"/>
        <w:rPr>
          <w:rFonts w:ascii="Arial" w:hAnsi="Arial" w:cs="Arial"/>
          <w:sz w:val="24"/>
          <w:szCs w:val="24"/>
        </w:rPr>
      </w:pPr>
      <w:r w:rsidRPr="003A727E">
        <w:rPr>
          <w:rFonts w:ascii="Arial" w:hAnsi="Arial" w:cs="Arial"/>
          <w:b/>
          <w:sz w:val="24"/>
          <w:szCs w:val="24"/>
        </w:rPr>
        <w:t>XXX</w:t>
      </w:r>
    </w:p>
    <w:sectPr w:rsidR="00CB00EA" w:rsidRPr="003A727E">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inionPro-Regular">
    <w:altName w:val="Calibri"/>
    <w:panose1 w:val="00000000000000000000"/>
    <w:charset w:val="4D"/>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Yu Gothic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E4002EFF" w:usb1="C000247B" w:usb2="00000009" w:usb3="00000000" w:csb0="000001FF" w:csb1="00000000"/>
  </w:font>
  <w:font w:name="Yu Mincho">
    <w:charset w:val="80"/>
    <w:family w:val="roman"/>
    <w:pitch w:val="variable"/>
    <w:sig w:usb0="800002E7" w:usb1="2AC7FCFF" w:usb2="00000012" w:usb3="00000000" w:csb0="000200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016A80"/>
    <w:multiLevelType w:val="multilevel"/>
    <w:tmpl w:val="FCAAAC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3C17F7F"/>
    <w:multiLevelType w:val="multilevel"/>
    <w:tmpl w:val="E49E2B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1A08602D"/>
    <w:multiLevelType w:val="multilevel"/>
    <w:tmpl w:val="C944EB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1ACE04EC"/>
    <w:multiLevelType w:val="multilevel"/>
    <w:tmpl w:val="1C66D7B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68619A3"/>
    <w:multiLevelType w:val="multilevel"/>
    <w:tmpl w:val="4BD6B3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8307B09"/>
    <w:multiLevelType w:val="multilevel"/>
    <w:tmpl w:val="BA003C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15:restartNumberingAfterBreak="0">
    <w:nsid w:val="28ED3D6D"/>
    <w:multiLevelType w:val="multilevel"/>
    <w:tmpl w:val="82ECFB8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329A7604"/>
    <w:multiLevelType w:val="multilevel"/>
    <w:tmpl w:val="A2DC8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A087948"/>
    <w:multiLevelType w:val="multilevel"/>
    <w:tmpl w:val="2B78F1D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3E2D1542"/>
    <w:multiLevelType w:val="hybridMultilevel"/>
    <w:tmpl w:val="924E62A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3EE1791F"/>
    <w:multiLevelType w:val="multilevel"/>
    <w:tmpl w:val="E83AB36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40204098"/>
    <w:multiLevelType w:val="multilevel"/>
    <w:tmpl w:val="7E865A0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40676943"/>
    <w:multiLevelType w:val="hybridMultilevel"/>
    <w:tmpl w:val="1D3AAB6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483424E7"/>
    <w:multiLevelType w:val="hybridMultilevel"/>
    <w:tmpl w:val="DA7C7A9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4F3D17E4"/>
    <w:multiLevelType w:val="multilevel"/>
    <w:tmpl w:val="72E685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59B967BC"/>
    <w:multiLevelType w:val="multilevel"/>
    <w:tmpl w:val="BFFEEB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15:restartNumberingAfterBreak="0">
    <w:nsid w:val="5D303BD6"/>
    <w:multiLevelType w:val="multilevel"/>
    <w:tmpl w:val="7F321CC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63F91123"/>
    <w:multiLevelType w:val="multilevel"/>
    <w:tmpl w:val="3D9262B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676F475F"/>
    <w:multiLevelType w:val="multilevel"/>
    <w:tmpl w:val="AA6675D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9" w15:restartNumberingAfterBreak="0">
    <w:nsid w:val="6ED12094"/>
    <w:multiLevelType w:val="hybridMultilevel"/>
    <w:tmpl w:val="BE0A1A7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754D5A40"/>
    <w:multiLevelType w:val="hybridMultilevel"/>
    <w:tmpl w:val="41140DF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8373649"/>
    <w:multiLevelType w:val="multilevel"/>
    <w:tmpl w:val="BCCC52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787D290B"/>
    <w:multiLevelType w:val="hybridMultilevel"/>
    <w:tmpl w:val="73C016D2"/>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731857095">
    <w:abstractNumId w:val="11"/>
  </w:num>
  <w:num w:numId="2" w16cid:durableId="1359893495">
    <w:abstractNumId w:val="6"/>
  </w:num>
  <w:num w:numId="3" w16cid:durableId="739249488">
    <w:abstractNumId w:val="0"/>
  </w:num>
  <w:num w:numId="4" w16cid:durableId="1912539925">
    <w:abstractNumId w:val="20"/>
  </w:num>
  <w:num w:numId="5" w16cid:durableId="1789351367">
    <w:abstractNumId w:val="19"/>
  </w:num>
  <w:num w:numId="6" w16cid:durableId="1485123197">
    <w:abstractNumId w:val="9"/>
  </w:num>
  <w:num w:numId="7" w16cid:durableId="567300257">
    <w:abstractNumId w:val="18"/>
  </w:num>
  <w:num w:numId="8" w16cid:durableId="1072659214">
    <w:abstractNumId w:val="2"/>
  </w:num>
  <w:num w:numId="9" w16cid:durableId="1918830511">
    <w:abstractNumId w:val="22"/>
  </w:num>
  <w:num w:numId="10" w16cid:durableId="1062220404">
    <w:abstractNumId w:val="12"/>
  </w:num>
  <w:num w:numId="11" w16cid:durableId="1720595290">
    <w:abstractNumId w:val="13"/>
  </w:num>
  <w:num w:numId="12" w16cid:durableId="329405145">
    <w:abstractNumId w:val="10"/>
  </w:num>
  <w:num w:numId="13" w16cid:durableId="2094550926">
    <w:abstractNumId w:val="3"/>
  </w:num>
  <w:num w:numId="14" w16cid:durableId="2146509274">
    <w:abstractNumId w:val="14"/>
  </w:num>
  <w:num w:numId="15" w16cid:durableId="1217819786">
    <w:abstractNumId w:val="17"/>
  </w:num>
  <w:num w:numId="16" w16cid:durableId="2059473060">
    <w:abstractNumId w:val="4"/>
  </w:num>
  <w:num w:numId="17" w16cid:durableId="1195462868">
    <w:abstractNumId w:val="1"/>
  </w:num>
  <w:num w:numId="18" w16cid:durableId="401029022">
    <w:abstractNumId w:val="5"/>
  </w:num>
  <w:num w:numId="19" w16cid:durableId="860557408">
    <w:abstractNumId w:val="21"/>
  </w:num>
  <w:num w:numId="20" w16cid:durableId="72360008">
    <w:abstractNumId w:val="8"/>
  </w:num>
  <w:num w:numId="21" w16cid:durableId="1864511516">
    <w:abstractNumId w:val="7"/>
  </w:num>
  <w:num w:numId="22" w16cid:durableId="1711611480">
    <w:abstractNumId w:val="15"/>
  </w:num>
  <w:num w:numId="23" w16cid:durableId="1751079794">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226F5"/>
    <w:rsid w:val="00002986"/>
    <w:rsid w:val="00002FD0"/>
    <w:rsid w:val="000124AA"/>
    <w:rsid w:val="00012E38"/>
    <w:rsid w:val="00012ED5"/>
    <w:rsid w:val="00016549"/>
    <w:rsid w:val="0001660C"/>
    <w:rsid w:val="000174A6"/>
    <w:rsid w:val="0002011E"/>
    <w:rsid w:val="00020AF4"/>
    <w:rsid w:val="000214B1"/>
    <w:rsid w:val="0002188B"/>
    <w:rsid w:val="000219F5"/>
    <w:rsid w:val="00023BBA"/>
    <w:rsid w:val="000258AE"/>
    <w:rsid w:val="000263F3"/>
    <w:rsid w:val="00026622"/>
    <w:rsid w:val="000270D5"/>
    <w:rsid w:val="00027118"/>
    <w:rsid w:val="00030028"/>
    <w:rsid w:val="00033E4D"/>
    <w:rsid w:val="00034E18"/>
    <w:rsid w:val="0004223F"/>
    <w:rsid w:val="00043831"/>
    <w:rsid w:val="000451A7"/>
    <w:rsid w:val="000469EF"/>
    <w:rsid w:val="00047FF2"/>
    <w:rsid w:val="00051AA2"/>
    <w:rsid w:val="00051B33"/>
    <w:rsid w:val="00052857"/>
    <w:rsid w:val="00052D0A"/>
    <w:rsid w:val="00053260"/>
    <w:rsid w:val="00056705"/>
    <w:rsid w:val="00061666"/>
    <w:rsid w:val="00062FA8"/>
    <w:rsid w:val="00062FAC"/>
    <w:rsid w:val="00063A5A"/>
    <w:rsid w:val="00063C82"/>
    <w:rsid w:val="00067438"/>
    <w:rsid w:val="00070415"/>
    <w:rsid w:val="000705EC"/>
    <w:rsid w:val="00070CC9"/>
    <w:rsid w:val="00074B02"/>
    <w:rsid w:val="000769BA"/>
    <w:rsid w:val="00077EAF"/>
    <w:rsid w:val="00082FC1"/>
    <w:rsid w:val="00083F3D"/>
    <w:rsid w:val="00086ECD"/>
    <w:rsid w:val="00091F07"/>
    <w:rsid w:val="00094377"/>
    <w:rsid w:val="0009505B"/>
    <w:rsid w:val="000A135E"/>
    <w:rsid w:val="000A59FA"/>
    <w:rsid w:val="000A5CF2"/>
    <w:rsid w:val="000A72D0"/>
    <w:rsid w:val="000A7ABF"/>
    <w:rsid w:val="000B1DDE"/>
    <w:rsid w:val="000B26DD"/>
    <w:rsid w:val="000B410F"/>
    <w:rsid w:val="000B583C"/>
    <w:rsid w:val="000B6A30"/>
    <w:rsid w:val="000B6F44"/>
    <w:rsid w:val="000C2388"/>
    <w:rsid w:val="000C4C25"/>
    <w:rsid w:val="000C4F97"/>
    <w:rsid w:val="000D10F7"/>
    <w:rsid w:val="000D29A2"/>
    <w:rsid w:val="000D3643"/>
    <w:rsid w:val="000D373E"/>
    <w:rsid w:val="000D46D9"/>
    <w:rsid w:val="000D6B16"/>
    <w:rsid w:val="000E0BDF"/>
    <w:rsid w:val="000E2C88"/>
    <w:rsid w:val="000E4143"/>
    <w:rsid w:val="000E570B"/>
    <w:rsid w:val="000F0031"/>
    <w:rsid w:val="000F083E"/>
    <w:rsid w:val="000F0F6C"/>
    <w:rsid w:val="000F10DA"/>
    <w:rsid w:val="000F1E17"/>
    <w:rsid w:val="000F552F"/>
    <w:rsid w:val="000F5DEA"/>
    <w:rsid w:val="00106028"/>
    <w:rsid w:val="00106553"/>
    <w:rsid w:val="0010752E"/>
    <w:rsid w:val="00111718"/>
    <w:rsid w:val="00113415"/>
    <w:rsid w:val="00113D5E"/>
    <w:rsid w:val="00122857"/>
    <w:rsid w:val="00123297"/>
    <w:rsid w:val="001309EA"/>
    <w:rsid w:val="00136C13"/>
    <w:rsid w:val="00136D32"/>
    <w:rsid w:val="001407A2"/>
    <w:rsid w:val="00143D2E"/>
    <w:rsid w:val="00144D78"/>
    <w:rsid w:val="0014649B"/>
    <w:rsid w:val="00147CEB"/>
    <w:rsid w:val="001504DD"/>
    <w:rsid w:val="0015069F"/>
    <w:rsid w:val="00150B9C"/>
    <w:rsid w:val="001524B6"/>
    <w:rsid w:val="00160B4E"/>
    <w:rsid w:val="001614AC"/>
    <w:rsid w:val="0016308A"/>
    <w:rsid w:val="0016447F"/>
    <w:rsid w:val="001665DA"/>
    <w:rsid w:val="00171607"/>
    <w:rsid w:val="001727F3"/>
    <w:rsid w:val="001754B6"/>
    <w:rsid w:val="00175833"/>
    <w:rsid w:val="001778FC"/>
    <w:rsid w:val="00177FE3"/>
    <w:rsid w:val="0018167D"/>
    <w:rsid w:val="00181CC1"/>
    <w:rsid w:val="00183A3D"/>
    <w:rsid w:val="001853B1"/>
    <w:rsid w:val="00185B5D"/>
    <w:rsid w:val="00186095"/>
    <w:rsid w:val="00186C4C"/>
    <w:rsid w:val="00187005"/>
    <w:rsid w:val="001878FE"/>
    <w:rsid w:val="00191231"/>
    <w:rsid w:val="00192E6A"/>
    <w:rsid w:val="00193417"/>
    <w:rsid w:val="001966B6"/>
    <w:rsid w:val="001A0553"/>
    <w:rsid w:val="001A0A2C"/>
    <w:rsid w:val="001A7F5E"/>
    <w:rsid w:val="001B03D3"/>
    <w:rsid w:val="001B139C"/>
    <w:rsid w:val="001B3299"/>
    <w:rsid w:val="001B3AF4"/>
    <w:rsid w:val="001B48A4"/>
    <w:rsid w:val="001C02EE"/>
    <w:rsid w:val="001C0724"/>
    <w:rsid w:val="001C0740"/>
    <w:rsid w:val="001C6BA1"/>
    <w:rsid w:val="001C6CE9"/>
    <w:rsid w:val="001C7D44"/>
    <w:rsid w:val="001D04D6"/>
    <w:rsid w:val="001D0D7C"/>
    <w:rsid w:val="001D1A1F"/>
    <w:rsid w:val="001D2575"/>
    <w:rsid w:val="001D2EB7"/>
    <w:rsid w:val="001D34F8"/>
    <w:rsid w:val="001D3AAB"/>
    <w:rsid w:val="001D3C20"/>
    <w:rsid w:val="001E0683"/>
    <w:rsid w:val="001E06F7"/>
    <w:rsid w:val="001E1D18"/>
    <w:rsid w:val="001E355B"/>
    <w:rsid w:val="001E5A6A"/>
    <w:rsid w:val="001E5DD9"/>
    <w:rsid w:val="001E727D"/>
    <w:rsid w:val="001F267A"/>
    <w:rsid w:val="001F3443"/>
    <w:rsid w:val="001F3B29"/>
    <w:rsid w:val="001F5025"/>
    <w:rsid w:val="001F563C"/>
    <w:rsid w:val="001F5DC7"/>
    <w:rsid w:val="00200020"/>
    <w:rsid w:val="002001F3"/>
    <w:rsid w:val="00201309"/>
    <w:rsid w:val="0020295F"/>
    <w:rsid w:val="00202972"/>
    <w:rsid w:val="002046F3"/>
    <w:rsid w:val="002051FF"/>
    <w:rsid w:val="00210500"/>
    <w:rsid w:val="002160CF"/>
    <w:rsid w:val="002318AF"/>
    <w:rsid w:val="00232C49"/>
    <w:rsid w:val="002335A9"/>
    <w:rsid w:val="00233DFB"/>
    <w:rsid w:val="00237885"/>
    <w:rsid w:val="00243B29"/>
    <w:rsid w:val="00244BCA"/>
    <w:rsid w:val="0024595E"/>
    <w:rsid w:val="00246561"/>
    <w:rsid w:val="002476EB"/>
    <w:rsid w:val="00251B40"/>
    <w:rsid w:val="00253E5F"/>
    <w:rsid w:val="00254C0B"/>
    <w:rsid w:val="00255CF9"/>
    <w:rsid w:val="0025702E"/>
    <w:rsid w:val="00263F91"/>
    <w:rsid w:val="0026488C"/>
    <w:rsid w:val="00265581"/>
    <w:rsid w:val="002665E8"/>
    <w:rsid w:val="0027007E"/>
    <w:rsid w:val="00272488"/>
    <w:rsid w:val="00273093"/>
    <w:rsid w:val="002738E0"/>
    <w:rsid w:val="00276883"/>
    <w:rsid w:val="00276A1B"/>
    <w:rsid w:val="00277AC2"/>
    <w:rsid w:val="00281ED8"/>
    <w:rsid w:val="00283B84"/>
    <w:rsid w:val="0028585E"/>
    <w:rsid w:val="00287CE4"/>
    <w:rsid w:val="00287FE1"/>
    <w:rsid w:val="00290C08"/>
    <w:rsid w:val="00292087"/>
    <w:rsid w:val="002A1828"/>
    <w:rsid w:val="002A1CA4"/>
    <w:rsid w:val="002B0AB8"/>
    <w:rsid w:val="002B2AD4"/>
    <w:rsid w:val="002B2E66"/>
    <w:rsid w:val="002B60C1"/>
    <w:rsid w:val="002B7862"/>
    <w:rsid w:val="002C0120"/>
    <w:rsid w:val="002C7F45"/>
    <w:rsid w:val="002D4C9B"/>
    <w:rsid w:val="002D51B1"/>
    <w:rsid w:val="002D53A1"/>
    <w:rsid w:val="002D71DF"/>
    <w:rsid w:val="002E0CEA"/>
    <w:rsid w:val="002E1BCE"/>
    <w:rsid w:val="002E20A2"/>
    <w:rsid w:val="002E5264"/>
    <w:rsid w:val="002E72B7"/>
    <w:rsid w:val="002E798E"/>
    <w:rsid w:val="002F0574"/>
    <w:rsid w:val="002F0E9D"/>
    <w:rsid w:val="002F2626"/>
    <w:rsid w:val="002F6C1D"/>
    <w:rsid w:val="002F7A27"/>
    <w:rsid w:val="00310723"/>
    <w:rsid w:val="00310A68"/>
    <w:rsid w:val="00311281"/>
    <w:rsid w:val="003124FE"/>
    <w:rsid w:val="003136A0"/>
    <w:rsid w:val="00313CCB"/>
    <w:rsid w:val="00313DFF"/>
    <w:rsid w:val="00315962"/>
    <w:rsid w:val="00315BB5"/>
    <w:rsid w:val="003165C4"/>
    <w:rsid w:val="00316638"/>
    <w:rsid w:val="00316AB5"/>
    <w:rsid w:val="00316D5D"/>
    <w:rsid w:val="00321E4D"/>
    <w:rsid w:val="00324DA9"/>
    <w:rsid w:val="003254D4"/>
    <w:rsid w:val="00325E60"/>
    <w:rsid w:val="00326ECB"/>
    <w:rsid w:val="00327420"/>
    <w:rsid w:val="0032768A"/>
    <w:rsid w:val="003303EB"/>
    <w:rsid w:val="00332139"/>
    <w:rsid w:val="003349EC"/>
    <w:rsid w:val="00337BC2"/>
    <w:rsid w:val="0034001A"/>
    <w:rsid w:val="003450B9"/>
    <w:rsid w:val="003460D1"/>
    <w:rsid w:val="00347748"/>
    <w:rsid w:val="00347ED0"/>
    <w:rsid w:val="00347F5E"/>
    <w:rsid w:val="003514CD"/>
    <w:rsid w:val="00352A6E"/>
    <w:rsid w:val="00352F89"/>
    <w:rsid w:val="0035331A"/>
    <w:rsid w:val="00357088"/>
    <w:rsid w:val="003578D5"/>
    <w:rsid w:val="00360A1B"/>
    <w:rsid w:val="00370CE2"/>
    <w:rsid w:val="00371D8C"/>
    <w:rsid w:val="00372159"/>
    <w:rsid w:val="00373A33"/>
    <w:rsid w:val="00375985"/>
    <w:rsid w:val="003765DF"/>
    <w:rsid w:val="003804F9"/>
    <w:rsid w:val="00380C32"/>
    <w:rsid w:val="003816CE"/>
    <w:rsid w:val="003837D9"/>
    <w:rsid w:val="003847C4"/>
    <w:rsid w:val="00393013"/>
    <w:rsid w:val="00393B1E"/>
    <w:rsid w:val="003A0E41"/>
    <w:rsid w:val="003A179B"/>
    <w:rsid w:val="003A19DE"/>
    <w:rsid w:val="003A273A"/>
    <w:rsid w:val="003A5591"/>
    <w:rsid w:val="003A727E"/>
    <w:rsid w:val="003A787D"/>
    <w:rsid w:val="003A7D39"/>
    <w:rsid w:val="003B01B1"/>
    <w:rsid w:val="003B0989"/>
    <w:rsid w:val="003B1005"/>
    <w:rsid w:val="003B6113"/>
    <w:rsid w:val="003C4A26"/>
    <w:rsid w:val="003C50AC"/>
    <w:rsid w:val="003C56B8"/>
    <w:rsid w:val="003C63A4"/>
    <w:rsid w:val="003D0102"/>
    <w:rsid w:val="003D12C9"/>
    <w:rsid w:val="003D1FDA"/>
    <w:rsid w:val="003D2623"/>
    <w:rsid w:val="003D3E2D"/>
    <w:rsid w:val="003D44FC"/>
    <w:rsid w:val="003D57F8"/>
    <w:rsid w:val="003D7584"/>
    <w:rsid w:val="003D76BE"/>
    <w:rsid w:val="003E2340"/>
    <w:rsid w:val="003E3918"/>
    <w:rsid w:val="003E3F3C"/>
    <w:rsid w:val="003E4FFB"/>
    <w:rsid w:val="003F0DF9"/>
    <w:rsid w:val="003F17DB"/>
    <w:rsid w:val="003F1E90"/>
    <w:rsid w:val="003F20CF"/>
    <w:rsid w:val="003F501E"/>
    <w:rsid w:val="003F57A6"/>
    <w:rsid w:val="003F5EAB"/>
    <w:rsid w:val="00401F3E"/>
    <w:rsid w:val="00401F8D"/>
    <w:rsid w:val="004037C1"/>
    <w:rsid w:val="00403A8B"/>
    <w:rsid w:val="00405D42"/>
    <w:rsid w:val="0041004B"/>
    <w:rsid w:val="00412CCA"/>
    <w:rsid w:val="0041667E"/>
    <w:rsid w:val="00416808"/>
    <w:rsid w:val="00417473"/>
    <w:rsid w:val="00417952"/>
    <w:rsid w:val="00420B20"/>
    <w:rsid w:val="004227C2"/>
    <w:rsid w:val="00422B16"/>
    <w:rsid w:val="00425EAB"/>
    <w:rsid w:val="00426690"/>
    <w:rsid w:val="004279D5"/>
    <w:rsid w:val="00436461"/>
    <w:rsid w:val="00440694"/>
    <w:rsid w:val="00442639"/>
    <w:rsid w:val="004577B0"/>
    <w:rsid w:val="0045794B"/>
    <w:rsid w:val="00457D42"/>
    <w:rsid w:val="004604BC"/>
    <w:rsid w:val="00460C38"/>
    <w:rsid w:val="004619A0"/>
    <w:rsid w:val="00463E48"/>
    <w:rsid w:val="004647F6"/>
    <w:rsid w:val="004703E3"/>
    <w:rsid w:val="00471DD4"/>
    <w:rsid w:val="00475A4F"/>
    <w:rsid w:val="004764B3"/>
    <w:rsid w:val="004773BD"/>
    <w:rsid w:val="004805D6"/>
    <w:rsid w:val="00481828"/>
    <w:rsid w:val="004827E8"/>
    <w:rsid w:val="00482BEC"/>
    <w:rsid w:val="00484A3F"/>
    <w:rsid w:val="004861EF"/>
    <w:rsid w:val="00487B38"/>
    <w:rsid w:val="0049251D"/>
    <w:rsid w:val="00492898"/>
    <w:rsid w:val="0049565C"/>
    <w:rsid w:val="004964E4"/>
    <w:rsid w:val="00496E85"/>
    <w:rsid w:val="0049701A"/>
    <w:rsid w:val="00497DCA"/>
    <w:rsid w:val="004A086A"/>
    <w:rsid w:val="004A176B"/>
    <w:rsid w:val="004A4472"/>
    <w:rsid w:val="004A4845"/>
    <w:rsid w:val="004A53F2"/>
    <w:rsid w:val="004A7AC7"/>
    <w:rsid w:val="004B0526"/>
    <w:rsid w:val="004B1C9E"/>
    <w:rsid w:val="004B2EEF"/>
    <w:rsid w:val="004B4EA0"/>
    <w:rsid w:val="004B4F0B"/>
    <w:rsid w:val="004B64EF"/>
    <w:rsid w:val="004B662E"/>
    <w:rsid w:val="004B734A"/>
    <w:rsid w:val="004C155A"/>
    <w:rsid w:val="004C2C73"/>
    <w:rsid w:val="004C434A"/>
    <w:rsid w:val="004C4DF9"/>
    <w:rsid w:val="004C5585"/>
    <w:rsid w:val="004C6E30"/>
    <w:rsid w:val="004D1C2B"/>
    <w:rsid w:val="004D3C61"/>
    <w:rsid w:val="004D6590"/>
    <w:rsid w:val="004E38DE"/>
    <w:rsid w:val="004E604A"/>
    <w:rsid w:val="004F3DE2"/>
    <w:rsid w:val="004F40DC"/>
    <w:rsid w:val="004F60F7"/>
    <w:rsid w:val="004F75C2"/>
    <w:rsid w:val="005005A0"/>
    <w:rsid w:val="00501C82"/>
    <w:rsid w:val="00504B3F"/>
    <w:rsid w:val="00505128"/>
    <w:rsid w:val="00506182"/>
    <w:rsid w:val="00506DEE"/>
    <w:rsid w:val="00511891"/>
    <w:rsid w:val="00513E1A"/>
    <w:rsid w:val="00513F4A"/>
    <w:rsid w:val="00515562"/>
    <w:rsid w:val="005165B7"/>
    <w:rsid w:val="00517857"/>
    <w:rsid w:val="005224D4"/>
    <w:rsid w:val="00523393"/>
    <w:rsid w:val="005252FA"/>
    <w:rsid w:val="0052558C"/>
    <w:rsid w:val="0052583B"/>
    <w:rsid w:val="00526A1C"/>
    <w:rsid w:val="00526C83"/>
    <w:rsid w:val="00530F1E"/>
    <w:rsid w:val="005351D9"/>
    <w:rsid w:val="00535F98"/>
    <w:rsid w:val="00537137"/>
    <w:rsid w:val="00541D1C"/>
    <w:rsid w:val="00547B02"/>
    <w:rsid w:val="00550944"/>
    <w:rsid w:val="00554D2F"/>
    <w:rsid w:val="00556F17"/>
    <w:rsid w:val="00561D90"/>
    <w:rsid w:val="005646DD"/>
    <w:rsid w:val="005647D0"/>
    <w:rsid w:val="00565A70"/>
    <w:rsid w:val="00566028"/>
    <w:rsid w:val="00577209"/>
    <w:rsid w:val="005776ED"/>
    <w:rsid w:val="00581C5D"/>
    <w:rsid w:val="00582A7A"/>
    <w:rsid w:val="00585A66"/>
    <w:rsid w:val="0058610F"/>
    <w:rsid w:val="005865CB"/>
    <w:rsid w:val="00587582"/>
    <w:rsid w:val="005878B0"/>
    <w:rsid w:val="00591C35"/>
    <w:rsid w:val="005A403B"/>
    <w:rsid w:val="005A52DF"/>
    <w:rsid w:val="005A6CA8"/>
    <w:rsid w:val="005B15B7"/>
    <w:rsid w:val="005B18F4"/>
    <w:rsid w:val="005B2A12"/>
    <w:rsid w:val="005C0CA1"/>
    <w:rsid w:val="005C7FF7"/>
    <w:rsid w:val="005D147A"/>
    <w:rsid w:val="005D37AF"/>
    <w:rsid w:val="005D4B30"/>
    <w:rsid w:val="005D4D16"/>
    <w:rsid w:val="005E3834"/>
    <w:rsid w:val="005E384B"/>
    <w:rsid w:val="005E4A3F"/>
    <w:rsid w:val="005F0956"/>
    <w:rsid w:val="005F35D4"/>
    <w:rsid w:val="005F4276"/>
    <w:rsid w:val="005F4D56"/>
    <w:rsid w:val="005F51BC"/>
    <w:rsid w:val="005F61E0"/>
    <w:rsid w:val="005F6281"/>
    <w:rsid w:val="006041BD"/>
    <w:rsid w:val="00604415"/>
    <w:rsid w:val="0060578E"/>
    <w:rsid w:val="00610E5A"/>
    <w:rsid w:val="00613F0A"/>
    <w:rsid w:val="0061481F"/>
    <w:rsid w:val="00615818"/>
    <w:rsid w:val="00617353"/>
    <w:rsid w:val="00621A91"/>
    <w:rsid w:val="00621B69"/>
    <w:rsid w:val="00624011"/>
    <w:rsid w:val="00626D1B"/>
    <w:rsid w:val="00627702"/>
    <w:rsid w:val="0063165D"/>
    <w:rsid w:val="00631DDC"/>
    <w:rsid w:val="00633862"/>
    <w:rsid w:val="0063392D"/>
    <w:rsid w:val="0063437B"/>
    <w:rsid w:val="00634649"/>
    <w:rsid w:val="0063584D"/>
    <w:rsid w:val="006401FA"/>
    <w:rsid w:val="00640896"/>
    <w:rsid w:val="006426BD"/>
    <w:rsid w:val="00645201"/>
    <w:rsid w:val="00645ACB"/>
    <w:rsid w:val="006522F8"/>
    <w:rsid w:val="00656065"/>
    <w:rsid w:val="00664161"/>
    <w:rsid w:val="00664597"/>
    <w:rsid w:val="006655C4"/>
    <w:rsid w:val="00665B92"/>
    <w:rsid w:val="00666303"/>
    <w:rsid w:val="0066705C"/>
    <w:rsid w:val="0067416B"/>
    <w:rsid w:val="0067620C"/>
    <w:rsid w:val="006801CD"/>
    <w:rsid w:val="006825F3"/>
    <w:rsid w:val="00683F61"/>
    <w:rsid w:val="00684F93"/>
    <w:rsid w:val="00687C15"/>
    <w:rsid w:val="006915F5"/>
    <w:rsid w:val="00697F1B"/>
    <w:rsid w:val="006A212F"/>
    <w:rsid w:val="006A2A42"/>
    <w:rsid w:val="006A71C3"/>
    <w:rsid w:val="006A76D5"/>
    <w:rsid w:val="006A7AA0"/>
    <w:rsid w:val="006A7BED"/>
    <w:rsid w:val="006B14C8"/>
    <w:rsid w:val="006B2447"/>
    <w:rsid w:val="006B4B46"/>
    <w:rsid w:val="006B5A5D"/>
    <w:rsid w:val="006B6866"/>
    <w:rsid w:val="006B7658"/>
    <w:rsid w:val="006B7697"/>
    <w:rsid w:val="006C23B0"/>
    <w:rsid w:val="006C2A02"/>
    <w:rsid w:val="006C66A0"/>
    <w:rsid w:val="006D28EB"/>
    <w:rsid w:val="006D3125"/>
    <w:rsid w:val="006D59E3"/>
    <w:rsid w:val="006E0409"/>
    <w:rsid w:val="006E0782"/>
    <w:rsid w:val="006E1690"/>
    <w:rsid w:val="006E1BF4"/>
    <w:rsid w:val="006E3F4C"/>
    <w:rsid w:val="006E6B70"/>
    <w:rsid w:val="006E7981"/>
    <w:rsid w:val="006F1BAC"/>
    <w:rsid w:val="006F30F4"/>
    <w:rsid w:val="006F45A1"/>
    <w:rsid w:val="006F63AB"/>
    <w:rsid w:val="006F7CCF"/>
    <w:rsid w:val="006F7F56"/>
    <w:rsid w:val="0070108D"/>
    <w:rsid w:val="00701169"/>
    <w:rsid w:val="00702483"/>
    <w:rsid w:val="00702D3E"/>
    <w:rsid w:val="00704276"/>
    <w:rsid w:val="007077C7"/>
    <w:rsid w:val="00711774"/>
    <w:rsid w:val="00720C90"/>
    <w:rsid w:val="00722E66"/>
    <w:rsid w:val="007251A6"/>
    <w:rsid w:val="007257D6"/>
    <w:rsid w:val="00725A2F"/>
    <w:rsid w:val="00726742"/>
    <w:rsid w:val="007277D5"/>
    <w:rsid w:val="007323E5"/>
    <w:rsid w:val="007332D2"/>
    <w:rsid w:val="00735AE1"/>
    <w:rsid w:val="00736931"/>
    <w:rsid w:val="00736B2B"/>
    <w:rsid w:val="00736B81"/>
    <w:rsid w:val="00745EF6"/>
    <w:rsid w:val="007510AE"/>
    <w:rsid w:val="007526F6"/>
    <w:rsid w:val="00753703"/>
    <w:rsid w:val="0075489B"/>
    <w:rsid w:val="00756673"/>
    <w:rsid w:val="00757D1D"/>
    <w:rsid w:val="00760578"/>
    <w:rsid w:val="0076082C"/>
    <w:rsid w:val="00760C93"/>
    <w:rsid w:val="00762CFE"/>
    <w:rsid w:val="007642BD"/>
    <w:rsid w:val="00765263"/>
    <w:rsid w:val="00766B12"/>
    <w:rsid w:val="00767CE1"/>
    <w:rsid w:val="00770F6B"/>
    <w:rsid w:val="0077311D"/>
    <w:rsid w:val="007739B8"/>
    <w:rsid w:val="00773B40"/>
    <w:rsid w:val="00776147"/>
    <w:rsid w:val="007812A3"/>
    <w:rsid w:val="007816DD"/>
    <w:rsid w:val="0078474E"/>
    <w:rsid w:val="00786285"/>
    <w:rsid w:val="0079071E"/>
    <w:rsid w:val="00790E85"/>
    <w:rsid w:val="00793E95"/>
    <w:rsid w:val="0079532E"/>
    <w:rsid w:val="007956D5"/>
    <w:rsid w:val="00797270"/>
    <w:rsid w:val="007A1E15"/>
    <w:rsid w:val="007A3A9D"/>
    <w:rsid w:val="007A49D8"/>
    <w:rsid w:val="007A56FA"/>
    <w:rsid w:val="007A5BC5"/>
    <w:rsid w:val="007B069F"/>
    <w:rsid w:val="007B09A3"/>
    <w:rsid w:val="007B195D"/>
    <w:rsid w:val="007B1F7E"/>
    <w:rsid w:val="007B282C"/>
    <w:rsid w:val="007B289C"/>
    <w:rsid w:val="007B46AA"/>
    <w:rsid w:val="007B50F6"/>
    <w:rsid w:val="007C1C40"/>
    <w:rsid w:val="007C32B3"/>
    <w:rsid w:val="007C345B"/>
    <w:rsid w:val="007C4197"/>
    <w:rsid w:val="007C51B4"/>
    <w:rsid w:val="007D0AAF"/>
    <w:rsid w:val="007D2BAF"/>
    <w:rsid w:val="007D5788"/>
    <w:rsid w:val="007D5995"/>
    <w:rsid w:val="007E0499"/>
    <w:rsid w:val="007E47BC"/>
    <w:rsid w:val="007E51B2"/>
    <w:rsid w:val="007E7449"/>
    <w:rsid w:val="007E76AA"/>
    <w:rsid w:val="007F0CBA"/>
    <w:rsid w:val="007F1197"/>
    <w:rsid w:val="007F1991"/>
    <w:rsid w:val="007F1F0B"/>
    <w:rsid w:val="00800ABF"/>
    <w:rsid w:val="00800C6E"/>
    <w:rsid w:val="00804A21"/>
    <w:rsid w:val="00805E60"/>
    <w:rsid w:val="008065E1"/>
    <w:rsid w:val="00806DA3"/>
    <w:rsid w:val="008101FC"/>
    <w:rsid w:val="008109C2"/>
    <w:rsid w:val="00810A14"/>
    <w:rsid w:val="008177FB"/>
    <w:rsid w:val="00820DFC"/>
    <w:rsid w:val="00820F59"/>
    <w:rsid w:val="00822241"/>
    <w:rsid w:val="00831B73"/>
    <w:rsid w:val="00832CE1"/>
    <w:rsid w:val="0083435D"/>
    <w:rsid w:val="00834C57"/>
    <w:rsid w:val="008369B2"/>
    <w:rsid w:val="00836D4F"/>
    <w:rsid w:val="0083725A"/>
    <w:rsid w:val="00841B35"/>
    <w:rsid w:val="00841C56"/>
    <w:rsid w:val="008453E4"/>
    <w:rsid w:val="00845536"/>
    <w:rsid w:val="00846996"/>
    <w:rsid w:val="00847AB0"/>
    <w:rsid w:val="00850D0F"/>
    <w:rsid w:val="00852073"/>
    <w:rsid w:val="00852EA7"/>
    <w:rsid w:val="00853C3B"/>
    <w:rsid w:val="00856CD9"/>
    <w:rsid w:val="00857816"/>
    <w:rsid w:val="008621BC"/>
    <w:rsid w:val="008623C4"/>
    <w:rsid w:val="00867525"/>
    <w:rsid w:val="00870379"/>
    <w:rsid w:val="00870587"/>
    <w:rsid w:val="00870797"/>
    <w:rsid w:val="00870CB7"/>
    <w:rsid w:val="0087110E"/>
    <w:rsid w:val="00874B86"/>
    <w:rsid w:val="00874DB0"/>
    <w:rsid w:val="008778E6"/>
    <w:rsid w:val="00883DEE"/>
    <w:rsid w:val="00885EBA"/>
    <w:rsid w:val="008869A9"/>
    <w:rsid w:val="00886AF7"/>
    <w:rsid w:val="00892BF2"/>
    <w:rsid w:val="008946C7"/>
    <w:rsid w:val="00897018"/>
    <w:rsid w:val="00897F49"/>
    <w:rsid w:val="008A23AA"/>
    <w:rsid w:val="008A3426"/>
    <w:rsid w:val="008A4382"/>
    <w:rsid w:val="008B2660"/>
    <w:rsid w:val="008B2C9C"/>
    <w:rsid w:val="008B3664"/>
    <w:rsid w:val="008B78EE"/>
    <w:rsid w:val="008C5CD2"/>
    <w:rsid w:val="008C6D98"/>
    <w:rsid w:val="008E156A"/>
    <w:rsid w:val="008E1AD2"/>
    <w:rsid w:val="008E216E"/>
    <w:rsid w:val="008E46D0"/>
    <w:rsid w:val="008E74FC"/>
    <w:rsid w:val="008F12FA"/>
    <w:rsid w:val="008F1961"/>
    <w:rsid w:val="008F3F8B"/>
    <w:rsid w:val="008F464E"/>
    <w:rsid w:val="00901B99"/>
    <w:rsid w:val="00902690"/>
    <w:rsid w:val="009029D8"/>
    <w:rsid w:val="0090329B"/>
    <w:rsid w:val="009061A3"/>
    <w:rsid w:val="00906B60"/>
    <w:rsid w:val="009076B9"/>
    <w:rsid w:val="00911808"/>
    <w:rsid w:val="009120E6"/>
    <w:rsid w:val="0091215C"/>
    <w:rsid w:val="00913226"/>
    <w:rsid w:val="00923C44"/>
    <w:rsid w:val="00924B39"/>
    <w:rsid w:val="00924DD0"/>
    <w:rsid w:val="009253DF"/>
    <w:rsid w:val="00926A94"/>
    <w:rsid w:val="00931CA8"/>
    <w:rsid w:val="0093373F"/>
    <w:rsid w:val="0093483F"/>
    <w:rsid w:val="00934D6E"/>
    <w:rsid w:val="009350E5"/>
    <w:rsid w:val="00936E06"/>
    <w:rsid w:val="00937598"/>
    <w:rsid w:val="00944BA9"/>
    <w:rsid w:val="00945E96"/>
    <w:rsid w:val="00950A1C"/>
    <w:rsid w:val="009538D2"/>
    <w:rsid w:val="00953B95"/>
    <w:rsid w:val="00955298"/>
    <w:rsid w:val="00960153"/>
    <w:rsid w:val="0096588F"/>
    <w:rsid w:val="00965D13"/>
    <w:rsid w:val="0096642D"/>
    <w:rsid w:val="00967399"/>
    <w:rsid w:val="0096766B"/>
    <w:rsid w:val="00970F8D"/>
    <w:rsid w:val="00970FD4"/>
    <w:rsid w:val="00971DB2"/>
    <w:rsid w:val="00972215"/>
    <w:rsid w:val="00972620"/>
    <w:rsid w:val="00974978"/>
    <w:rsid w:val="00975E4B"/>
    <w:rsid w:val="00976D42"/>
    <w:rsid w:val="00977C85"/>
    <w:rsid w:val="0098176E"/>
    <w:rsid w:val="00983B6C"/>
    <w:rsid w:val="009846C4"/>
    <w:rsid w:val="00993A15"/>
    <w:rsid w:val="00994953"/>
    <w:rsid w:val="00995C65"/>
    <w:rsid w:val="0099695C"/>
    <w:rsid w:val="00997237"/>
    <w:rsid w:val="00997C22"/>
    <w:rsid w:val="009A2327"/>
    <w:rsid w:val="009A23B7"/>
    <w:rsid w:val="009A3DE8"/>
    <w:rsid w:val="009A48BD"/>
    <w:rsid w:val="009A4ADB"/>
    <w:rsid w:val="009A67D3"/>
    <w:rsid w:val="009B1DFD"/>
    <w:rsid w:val="009B759F"/>
    <w:rsid w:val="009B7C2B"/>
    <w:rsid w:val="009C56D4"/>
    <w:rsid w:val="009C6CA6"/>
    <w:rsid w:val="009C6E44"/>
    <w:rsid w:val="009D00BE"/>
    <w:rsid w:val="009D4D19"/>
    <w:rsid w:val="009D4E38"/>
    <w:rsid w:val="009D5BB7"/>
    <w:rsid w:val="009E08D2"/>
    <w:rsid w:val="009E10E1"/>
    <w:rsid w:val="009E1131"/>
    <w:rsid w:val="009E1FDC"/>
    <w:rsid w:val="009E2274"/>
    <w:rsid w:val="009E2E25"/>
    <w:rsid w:val="009E33A1"/>
    <w:rsid w:val="009E375C"/>
    <w:rsid w:val="009E740B"/>
    <w:rsid w:val="009F4E4C"/>
    <w:rsid w:val="00A027A0"/>
    <w:rsid w:val="00A02934"/>
    <w:rsid w:val="00A05CD9"/>
    <w:rsid w:val="00A07BD3"/>
    <w:rsid w:val="00A07F6E"/>
    <w:rsid w:val="00A10252"/>
    <w:rsid w:val="00A10DD5"/>
    <w:rsid w:val="00A1158C"/>
    <w:rsid w:val="00A11D0D"/>
    <w:rsid w:val="00A12189"/>
    <w:rsid w:val="00A15B14"/>
    <w:rsid w:val="00A15D76"/>
    <w:rsid w:val="00A16386"/>
    <w:rsid w:val="00A16E49"/>
    <w:rsid w:val="00A17764"/>
    <w:rsid w:val="00A17DD4"/>
    <w:rsid w:val="00A2008A"/>
    <w:rsid w:val="00A2050E"/>
    <w:rsid w:val="00A2288A"/>
    <w:rsid w:val="00A233A6"/>
    <w:rsid w:val="00A32BAB"/>
    <w:rsid w:val="00A34639"/>
    <w:rsid w:val="00A34B4C"/>
    <w:rsid w:val="00A35A20"/>
    <w:rsid w:val="00A362A5"/>
    <w:rsid w:val="00A36C2F"/>
    <w:rsid w:val="00A41CC8"/>
    <w:rsid w:val="00A43EBF"/>
    <w:rsid w:val="00A4416E"/>
    <w:rsid w:val="00A44C08"/>
    <w:rsid w:val="00A47C6B"/>
    <w:rsid w:val="00A52154"/>
    <w:rsid w:val="00A529B1"/>
    <w:rsid w:val="00A54E74"/>
    <w:rsid w:val="00A570F4"/>
    <w:rsid w:val="00A5716B"/>
    <w:rsid w:val="00A619A0"/>
    <w:rsid w:val="00A61FDD"/>
    <w:rsid w:val="00A7130B"/>
    <w:rsid w:val="00A71AD7"/>
    <w:rsid w:val="00A73BFB"/>
    <w:rsid w:val="00A73E80"/>
    <w:rsid w:val="00A76CF8"/>
    <w:rsid w:val="00A76FAF"/>
    <w:rsid w:val="00A77398"/>
    <w:rsid w:val="00A807F7"/>
    <w:rsid w:val="00A82007"/>
    <w:rsid w:val="00A827CE"/>
    <w:rsid w:val="00A8331C"/>
    <w:rsid w:val="00A867F6"/>
    <w:rsid w:val="00A875CF"/>
    <w:rsid w:val="00A9037E"/>
    <w:rsid w:val="00A90AC0"/>
    <w:rsid w:val="00A92353"/>
    <w:rsid w:val="00A93530"/>
    <w:rsid w:val="00A965D9"/>
    <w:rsid w:val="00AA083E"/>
    <w:rsid w:val="00AA09A6"/>
    <w:rsid w:val="00AA11CD"/>
    <w:rsid w:val="00AA17E5"/>
    <w:rsid w:val="00AA745F"/>
    <w:rsid w:val="00AA7CE2"/>
    <w:rsid w:val="00AB15D6"/>
    <w:rsid w:val="00AB160B"/>
    <w:rsid w:val="00AB23B2"/>
    <w:rsid w:val="00AB273E"/>
    <w:rsid w:val="00AB3534"/>
    <w:rsid w:val="00AB5BC4"/>
    <w:rsid w:val="00AC38B0"/>
    <w:rsid w:val="00AC4313"/>
    <w:rsid w:val="00AC43B3"/>
    <w:rsid w:val="00AD032A"/>
    <w:rsid w:val="00AD227E"/>
    <w:rsid w:val="00AD5154"/>
    <w:rsid w:val="00AD76A8"/>
    <w:rsid w:val="00AE111F"/>
    <w:rsid w:val="00AE38D0"/>
    <w:rsid w:val="00AE4800"/>
    <w:rsid w:val="00AE640B"/>
    <w:rsid w:val="00AE6960"/>
    <w:rsid w:val="00AF5E73"/>
    <w:rsid w:val="00AF6E8E"/>
    <w:rsid w:val="00B02EFA"/>
    <w:rsid w:val="00B03A97"/>
    <w:rsid w:val="00B0768D"/>
    <w:rsid w:val="00B12B07"/>
    <w:rsid w:val="00B13139"/>
    <w:rsid w:val="00B136CB"/>
    <w:rsid w:val="00B13A87"/>
    <w:rsid w:val="00B13BEE"/>
    <w:rsid w:val="00B14B55"/>
    <w:rsid w:val="00B15265"/>
    <w:rsid w:val="00B15623"/>
    <w:rsid w:val="00B15F54"/>
    <w:rsid w:val="00B22150"/>
    <w:rsid w:val="00B22954"/>
    <w:rsid w:val="00B24D4E"/>
    <w:rsid w:val="00B26FB0"/>
    <w:rsid w:val="00B32DAE"/>
    <w:rsid w:val="00B332D0"/>
    <w:rsid w:val="00B34755"/>
    <w:rsid w:val="00B3545F"/>
    <w:rsid w:val="00B35F0C"/>
    <w:rsid w:val="00B37414"/>
    <w:rsid w:val="00B37656"/>
    <w:rsid w:val="00B43F41"/>
    <w:rsid w:val="00B45C9D"/>
    <w:rsid w:val="00B465FC"/>
    <w:rsid w:val="00B467C7"/>
    <w:rsid w:val="00B47051"/>
    <w:rsid w:val="00B47524"/>
    <w:rsid w:val="00B47FC9"/>
    <w:rsid w:val="00B50588"/>
    <w:rsid w:val="00B5173D"/>
    <w:rsid w:val="00B5311E"/>
    <w:rsid w:val="00B5342B"/>
    <w:rsid w:val="00B534F2"/>
    <w:rsid w:val="00B55465"/>
    <w:rsid w:val="00B55BBA"/>
    <w:rsid w:val="00B60E70"/>
    <w:rsid w:val="00B634F5"/>
    <w:rsid w:val="00B662F7"/>
    <w:rsid w:val="00B664C6"/>
    <w:rsid w:val="00B67513"/>
    <w:rsid w:val="00B676D9"/>
    <w:rsid w:val="00B678DB"/>
    <w:rsid w:val="00B70AE8"/>
    <w:rsid w:val="00B725DF"/>
    <w:rsid w:val="00B72E57"/>
    <w:rsid w:val="00B7339D"/>
    <w:rsid w:val="00B753E2"/>
    <w:rsid w:val="00B776C4"/>
    <w:rsid w:val="00B77D38"/>
    <w:rsid w:val="00B8032F"/>
    <w:rsid w:val="00B8373F"/>
    <w:rsid w:val="00B84B44"/>
    <w:rsid w:val="00B84F87"/>
    <w:rsid w:val="00B85455"/>
    <w:rsid w:val="00B87207"/>
    <w:rsid w:val="00B919A8"/>
    <w:rsid w:val="00B943E7"/>
    <w:rsid w:val="00B944B4"/>
    <w:rsid w:val="00B95A09"/>
    <w:rsid w:val="00B95A46"/>
    <w:rsid w:val="00B95CE9"/>
    <w:rsid w:val="00B96408"/>
    <w:rsid w:val="00B977B9"/>
    <w:rsid w:val="00BA3871"/>
    <w:rsid w:val="00BA4678"/>
    <w:rsid w:val="00BA5603"/>
    <w:rsid w:val="00BA6A6F"/>
    <w:rsid w:val="00BB07DC"/>
    <w:rsid w:val="00BB1CF4"/>
    <w:rsid w:val="00BB3224"/>
    <w:rsid w:val="00BB4523"/>
    <w:rsid w:val="00BB7CDF"/>
    <w:rsid w:val="00BC0AE4"/>
    <w:rsid w:val="00BC26D1"/>
    <w:rsid w:val="00BC4976"/>
    <w:rsid w:val="00BC7C8E"/>
    <w:rsid w:val="00BD0A4F"/>
    <w:rsid w:val="00BD1B25"/>
    <w:rsid w:val="00BD1D1F"/>
    <w:rsid w:val="00BD31AB"/>
    <w:rsid w:val="00BD332D"/>
    <w:rsid w:val="00BD408F"/>
    <w:rsid w:val="00BD50F7"/>
    <w:rsid w:val="00BE0832"/>
    <w:rsid w:val="00BE2946"/>
    <w:rsid w:val="00BE5E9F"/>
    <w:rsid w:val="00BE6D12"/>
    <w:rsid w:val="00BE773F"/>
    <w:rsid w:val="00BF24CC"/>
    <w:rsid w:val="00BF2668"/>
    <w:rsid w:val="00BF3196"/>
    <w:rsid w:val="00C03BCC"/>
    <w:rsid w:val="00C04BB5"/>
    <w:rsid w:val="00C07BDE"/>
    <w:rsid w:val="00C16256"/>
    <w:rsid w:val="00C1777E"/>
    <w:rsid w:val="00C17C68"/>
    <w:rsid w:val="00C23F4E"/>
    <w:rsid w:val="00C247F5"/>
    <w:rsid w:val="00C24D07"/>
    <w:rsid w:val="00C309C7"/>
    <w:rsid w:val="00C3591A"/>
    <w:rsid w:val="00C35AD7"/>
    <w:rsid w:val="00C36EB4"/>
    <w:rsid w:val="00C37845"/>
    <w:rsid w:val="00C40B16"/>
    <w:rsid w:val="00C410DC"/>
    <w:rsid w:val="00C430C8"/>
    <w:rsid w:val="00C457E6"/>
    <w:rsid w:val="00C46FF5"/>
    <w:rsid w:val="00C50F3A"/>
    <w:rsid w:val="00C5472A"/>
    <w:rsid w:val="00C557F9"/>
    <w:rsid w:val="00C568FA"/>
    <w:rsid w:val="00C60169"/>
    <w:rsid w:val="00C62548"/>
    <w:rsid w:val="00C62649"/>
    <w:rsid w:val="00C65178"/>
    <w:rsid w:val="00C65EA8"/>
    <w:rsid w:val="00C70A44"/>
    <w:rsid w:val="00C75F58"/>
    <w:rsid w:val="00C80145"/>
    <w:rsid w:val="00C807BF"/>
    <w:rsid w:val="00C83542"/>
    <w:rsid w:val="00C83F0D"/>
    <w:rsid w:val="00C849A1"/>
    <w:rsid w:val="00C87CAB"/>
    <w:rsid w:val="00C93E8A"/>
    <w:rsid w:val="00C94E74"/>
    <w:rsid w:val="00C95E75"/>
    <w:rsid w:val="00C96C96"/>
    <w:rsid w:val="00C971E4"/>
    <w:rsid w:val="00C97A90"/>
    <w:rsid w:val="00C97C16"/>
    <w:rsid w:val="00CA19B5"/>
    <w:rsid w:val="00CA19EB"/>
    <w:rsid w:val="00CA2976"/>
    <w:rsid w:val="00CA4D7E"/>
    <w:rsid w:val="00CA62C7"/>
    <w:rsid w:val="00CA6E0E"/>
    <w:rsid w:val="00CB00EA"/>
    <w:rsid w:val="00CB3027"/>
    <w:rsid w:val="00CB445F"/>
    <w:rsid w:val="00CB5B4A"/>
    <w:rsid w:val="00CC1026"/>
    <w:rsid w:val="00CC1C40"/>
    <w:rsid w:val="00CC3C46"/>
    <w:rsid w:val="00CC3F6F"/>
    <w:rsid w:val="00CC4743"/>
    <w:rsid w:val="00CC52F2"/>
    <w:rsid w:val="00CD0DFF"/>
    <w:rsid w:val="00CD2210"/>
    <w:rsid w:val="00CD41CE"/>
    <w:rsid w:val="00CD5912"/>
    <w:rsid w:val="00CE0072"/>
    <w:rsid w:val="00CE11E4"/>
    <w:rsid w:val="00CE1B47"/>
    <w:rsid w:val="00CE1CA8"/>
    <w:rsid w:val="00CE2113"/>
    <w:rsid w:val="00CE2D8E"/>
    <w:rsid w:val="00CE3688"/>
    <w:rsid w:val="00CE4CB9"/>
    <w:rsid w:val="00CF0ED2"/>
    <w:rsid w:val="00CF22D5"/>
    <w:rsid w:val="00CF30ED"/>
    <w:rsid w:val="00CF5473"/>
    <w:rsid w:val="00CF5542"/>
    <w:rsid w:val="00CF55A5"/>
    <w:rsid w:val="00CF7319"/>
    <w:rsid w:val="00CF7537"/>
    <w:rsid w:val="00D00910"/>
    <w:rsid w:val="00D0250A"/>
    <w:rsid w:val="00D026C8"/>
    <w:rsid w:val="00D052E9"/>
    <w:rsid w:val="00D05DDE"/>
    <w:rsid w:val="00D07B21"/>
    <w:rsid w:val="00D104E1"/>
    <w:rsid w:val="00D11872"/>
    <w:rsid w:val="00D11ACD"/>
    <w:rsid w:val="00D12E29"/>
    <w:rsid w:val="00D158BC"/>
    <w:rsid w:val="00D167C0"/>
    <w:rsid w:val="00D17950"/>
    <w:rsid w:val="00D21E4F"/>
    <w:rsid w:val="00D22B75"/>
    <w:rsid w:val="00D232AA"/>
    <w:rsid w:val="00D2479C"/>
    <w:rsid w:val="00D30A88"/>
    <w:rsid w:val="00D34573"/>
    <w:rsid w:val="00D34AD5"/>
    <w:rsid w:val="00D35340"/>
    <w:rsid w:val="00D35352"/>
    <w:rsid w:val="00D422F2"/>
    <w:rsid w:val="00D46979"/>
    <w:rsid w:val="00D509F8"/>
    <w:rsid w:val="00D57ACF"/>
    <w:rsid w:val="00D60B77"/>
    <w:rsid w:val="00D610A5"/>
    <w:rsid w:val="00D636FD"/>
    <w:rsid w:val="00D64424"/>
    <w:rsid w:val="00D64ACE"/>
    <w:rsid w:val="00D65D3D"/>
    <w:rsid w:val="00D67DE7"/>
    <w:rsid w:val="00D715A6"/>
    <w:rsid w:val="00D7383F"/>
    <w:rsid w:val="00D741F2"/>
    <w:rsid w:val="00D774F5"/>
    <w:rsid w:val="00D77892"/>
    <w:rsid w:val="00D85D65"/>
    <w:rsid w:val="00D870BC"/>
    <w:rsid w:val="00D91F30"/>
    <w:rsid w:val="00D9658F"/>
    <w:rsid w:val="00D96C5C"/>
    <w:rsid w:val="00DA0611"/>
    <w:rsid w:val="00DA1AD7"/>
    <w:rsid w:val="00DA2A02"/>
    <w:rsid w:val="00DA312E"/>
    <w:rsid w:val="00DA53D6"/>
    <w:rsid w:val="00DB49CD"/>
    <w:rsid w:val="00DB598D"/>
    <w:rsid w:val="00DB7681"/>
    <w:rsid w:val="00DB78ED"/>
    <w:rsid w:val="00DC0A5F"/>
    <w:rsid w:val="00DC1D1C"/>
    <w:rsid w:val="00DC1D86"/>
    <w:rsid w:val="00DC2178"/>
    <w:rsid w:val="00DC3DB7"/>
    <w:rsid w:val="00DC56EE"/>
    <w:rsid w:val="00DD2BE8"/>
    <w:rsid w:val="00DD530C"/>
    <w:rsid w:val="00DD5CB4"/>
    <w:rsid w:val="00DE7A3E"/>
    <w:rsid w:val="00DF069F"/>
    <w:rsid w:val="00DF158D"/>
    <w:rsid w:val="00DF5DE8"/>
    <w:rsid w:val="00DF6B10"/>
    <w:rsid w:val="00E00915"/>
    <w:rsid w:val="00E02309"/>
    <w:rsid w:val="00E02FF3"/>
    <w:rsid w:val="00E0409E"/>
    <w:rsid w:val="00E041EB"/>
    <w:rsid w:val="00E042DA"/>
    <w:rsid w:val="00E05BDB"/>
    <w:rsid w:val="00E10E5B"/>
    <w:rsid w:val="00E13199"/>
    <w:rsid w:val="00E134C9"/>
    <w:rsid w:val="00E1572B"/>
    <w:rsid w:val="00E176B9"/>
    <w:rsid w:val="00E2717A"/>
    <w:rsid w:val="00E301C0"/>
    <w:rsid w:val="00E3082C"/>
    <w:rsid w:val="00E30FCA"/>
    <w:rsid w:val="00E31864"/>
    <w:rsid w:val="00E339B1"/>
    <w:rsid w:val="00E36AF0"/>
    <w:rsid w:val="00E4019A"/>
    <w:rsid w:val="00E40D93"/>
    <w:rsid w:val="00E41424"/>
    <w:rsid w:val="00E505A3"/>
    <w:rsid w:val="00E50A32"/>
    <w:rsid w:val="00E50E05"/>
    <w:rsid w:val="00E53484"/>
    <w:rsid w:val="00E5732A"/>
    <w:rsid w:val="00E611E5"/>
    <w:rsid w:val="00E62DBD"/>
    <w:rsid w:val="00E6339B"/>
    <w:rsid w:val="00E642B2"/>
    <w:rsid w:val="00E6431A"/>
    <w:rsid w:val="00E64A8E"/>
    <w:rsid w:val="00E65497"/>
    <w:rsid w:val="00E676A7"/>
    <w:rsid w:val="00E73855"/>
    <w:rsid w:val="00E73CA5"/>
    <w:rsid w:val="00E73E37"/>
    <w:rsid w:val="00E81D45"/>
    <w:rsid w:val="00E8263B"/>
    <w:rsid w:val="00E8444E"/>
    <w:rsid w:val="00E87533"/>
    <w:rsid w:val="00E939C9"/>
    <w:rsid w:val="00E973B6"/>
    <w:rsid w:val="00EA023B"/>
    <w:rsid w:val="00EA31E3"/>
    <w:rsid w:val="00EA5699"/>
    <w:rsid w:val="00EA6B67"/>
    <w:rsid w:val="00EA79ED"/>
    <w:rsid w:val="00EB0A65"/>
    <w:rsid w:val="00EB1883"/>
    <w:rsid w:val="00EC0777"/>
    <w:rsid w:val="00EC139D"/>
    <w:rsid w:val="00EC6C0E"/>
    <w:rsid w:val="00ED02A3"/>
    <w:rsid w:val="00ED0A75"/>
    <w:rsid w:val="00ED1D18"/>
    <w:rsid w:val="00ED23B9"/>
    <w:rsid w:val="00ED5280"/>
    <w:rsid w:val="00ED7C6C"/>
    <w:rsid w:val="00EE09E0"/>
    <w:rsid w:val="00EE1904"/>
    <w:rsid w:val="00EE2EEB"/>
    <w:rsid w:val="00EE3A3C"/>
    <w:rsid w:val="00EE406B"/>
    <w:rsid w:val="00EE661D"/>
    <w:rsid w:val="00EE7346"/>
    <w:rsid w:val="00EF252C"/>
    <w:rsid w:val="00EF3FF1"/>
    <w:rsid w:val="00EF75EE"/>
    <w:rsid w:val="00F00205"/>
    <w:rsid w:val="00F036C3"/>
    <w:rsid w:val="00F03AEE"/>
    <w:rsid w:val="00F1101B"/>
    <w:rsid w:val="00F1302E"/>
    <w:rsid w:val="00F13AC9"/>
    <w:rsid w:val="00F14D32"/>
    <w:rsid w:val="00F153B0"/>
    <w:rsid w:val="00F167B7"/>
    <w:rsid w:val="00F16C5B"/>
    <w:rsid w:val="00F218E2"/>
    <w:rsid w:val="00F226F5"/>
    <w:rsid w:val="00F23B8F"/>
    <w:rsid w:val="00F25114"/>
    <w:rsid w:val="00F31088"/>
    <w:rsid w:val="00F31F02"/>
    <w:rsid w:val="00F4000F"/>
    <w:rsid w:val="00F40583"/>
    <w:rsid w:val="00F40C26"/>
    <w:rsid w:val="00F44A8B"/>
    <w:rsid w:val="00F463CB"/>
    <w:rsid w:val="00F50224"/>
    <w:rsid w:val="00F51226"/>
    <w:rsid w:val="00F51D47"/>
    <w:rsid w:val="00F53712"/>
    <w:rsid w:val="00F537E5"/>
    <w:rsid w:val="00F53886"/>
    <w:rsid w:val="00F5623C"/>
    <w:rsid w:val="00F5691F"/>
    <w:rsid w:val="00F5739E"/>
    <w:rsid w:val="00F60FBF"/>
    <w:rsid w:val="00F62B18"/>
    <w:rsid w:val="00F62DDF"/>
    <w:rsid w:val="00F63256"/>
    <w:rsid w:val="00F63F01"/>
    <w:rsid w:val="00F651EA"/>
    <w:rsid w:val="00F67703"/>
    <w:rsid w:val="00F6786C"/>
    <w:rsid w:val="00F70295"/>
    <w:rsid w:val="00F71317"/>
    <w:rsid w:val="00F75CD9"/>
    <w:rsid w:val="00F76300"/>
    <w:rsid w:val="00F81D65"/>
    <w:rsid w:val="00F822BE"/>
    <w:rsid w:val="00F83168"/>
    <w:rsid w:val="00F9145F"/>
    <w:rsid w:val="00F92F1A"/>
    <w:rsid w:val="00F95FC3"/>
    <w:rsid w:val="00F9601C"/>
    <w:rsid w:val="00FA1221"/>
    <w:rsid w:val="00FA15EC"/>
    <w:rsid w:val="00FA189C"/>
    <w:rsid w:val="00FA1ED8"/>
    <w:rsid w:val="00FA2DB6"/>
    <w:rsid w:val="00FA7696"/>
    <w:rsid w:val="00FB2DF2"/>
    <w:rsid w:val="00FC6FE7"/>
    <w:rsid w:val="00FD071D"/>
    <w:rsid w:val="00FD21A1"/>
    <w:rsid w:val="00FD274B"/>
    <w:rsid w:val="00FD4227"/>
    <w:rsid w:val="00FD4A8E"/>
    <w:rsid w:val="00FD6A72"/>
    <w:rsid w:val="00FD6BF5"/>
    <w:rsid w:val="00FD7EFC"/>
    <w:rsid w:val="00FE0BA9"/>
    <w:rsid w:val="00FE51EC"/>
    <w:rsid w:val="00FE6542"/>
    <w:rsid w:val="00FF28B6"/>
    <w:rsid w:val="00FF5850"/>
    <w:rsid w:val="00FF73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4E85F1E8"/>
  <w15:docId w15:val="{6F60B191-C15D-4202-8AB3-DC271E92A15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line="360"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74978"/>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unhideWhenUsed/>
    <w:rsid w:val="00F226F5"/>
    <w:rPr>
      <w:color w:val="0000FF"/>
      <w:u w:val="single"/>
    </w:rPr>
  </w:style>
  <w:style w:type="paragraph" w:customStyle="1" w:styleId="BasicParagraph">
    <w:name w:val="[Basic Paragraph]"/>
    <w:basedOn w:val="Normal"/>
    <w:uiPriority w:val="99"/>
    <w:rsid w:val="0027007E"/>
    <w:pPr>
      <w:widowControl w:val="0"/>
      <w:autoSpaceDE w:val="0"/>
      <w:autoSpaceDN w:val="0"/>
      <w:adjustRightInd w:val="0"/>
      <w:spacing w:line="288" w:lineRule="auto"/>
    </w:pPr>
    <w:rPr>
      <w:rFonts w:ascii="MinionPro-Regular" w:eastAsia="Times New Roman" w:hAnsi="MinionPro-Regular" w:cs="MinionPro-Regular"/>
      <w:color w:val="000000"/>
      <w:sz w:val="24"/>
      <w:szCs w:val="24"/>
    </w:rPr>
  </w:style>
  <w:style w:type="paragraph" w:styleId="BalloonText">
    <w:name w:val="Balloon Text"/>
    <w:basedOn w:val="Normal"/>
    <w:link w:val="BalloonTextChar"/>
    <w:uiPriority w:val="99"/>
    <w:semiHidden/>
    <w:unhideWhenUsed/>
    <w:rsid w:val="00FF5850"/>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5850"/>
    <w:rPr>
      <w:rFonts w:ascii="Tahoma" w:hAnsi="Tahoma" w:cs="Tahoma"/>
      <w:sz w:val="16"/>
      <w:szCs w:val="16"/>
    </w:rPr>
  </w:style>
  <w:style w:type="character" w:styleId="CommentReference">
    <w:name w:val="annotation reference"/>
    <w:basedOn w:val="DefaultParagraphFont"/>
    <w:uiPriority w:val="99"/>
    <w:semiHidden/>
    <w:unhideWhenUsed/>
    <w:rsid w:val="00E73E37"/>
    <w:rPr>
      <w:sz w:val="16"/>
      <w:szCs w:val="16"/>
    </w:rPr>
  </w:style>
  <w:style w:type="paragraph" w:styleId="CommentText">
    <w:name w:val="annotation text"/>
    <w:basedOn w:val="Normal"/>
    <w:link w:val="CommentTextChar"/>
    <w:uiPriority w:val="99"/>
    <w:unhideWhenUsed/>
    <w:rsid w:val="00E73E37"/>
    <w:pPr>
      <w:spacing w:line="240" w:lineRule="auto"/>
    </w:pPr>
    <w:rPr>
      <w:sz w:val="20"/>
      <w:szCs w:val="20"/>
    </w:rPr>
  </w:style>
  <w:style w:type="character" w:customStyle="1" w:styleId="CommentTextChar">
    <w:name w:val="Comment Text Char"/>
    <w:basedOn w:val="DefaultParagraphFont"/>
    <w:link w:val="CommentText"/>
    <w:uiPriority w:val="99"/>
    <w:rsid w:val="00E73E37"/>
    <w:rPr>
      <w:sz w:val="20"/>
      <w:szCs w:val="20"/>
    </w:rPr>
  </w:style>
  <w:style w:type="paragraph" w:styleId="CommentSubject">
    <w:name w:val="annotation subject"/>
    <w:basedOn w:val="CommentText"/>
    <w:next w:val="CommentText"/>
    <w:link w:val="CommentSubjectChar"/>
    <w:uiPriority w:val="99"/>
    <w:semiHidden/>
    <w:unhideWhenUsed/>
    <w:rsid w:val="00E73E37"/>
    <w:rPr>
      <w:b/>
      <w:bCs/>
    </w:rPr>
  </w:style>
  <w:style w:type="character" w:customStyle="1" w:styleId="CommentSubjectChar">
    <w:name w:val="Comment Subject Char"/>
    <w:basedOn w:val="CommentTextChar"/>
    <w:link w:val="CommentSubject"/>
    <w:uiPriority w:val="99"/>
    <w:semiHidden/>
    <w:rsid w:val="00E73E37"/>
    <w:rPr>
      <w:b/>
      <w:bCs/>
      <w:sz w:val="20"/>
      <w:szCs w:val="20"/>
    </w:rPr>
  </w:style>
  <w:style w:type="character" w:styleId="UnresolvedMention">
    <w:name w:val="Unresolved Mention"/>
    <w:basedOn w:val="DefaultParagraphFont"/>
    <w:uiPriority w:val="99"/>
    <w:semiHidden/>
    <w:unhideWhenUsed/>
    <w:rsid w:val="00DB78ED"/>
    <w:rPr>
      <w:color w:val="605E5C"/>
      <w:shd w:val="clear" w:color="auto" w:fill="E1DFDD"/>
    </w:rPr>
  </w:style>
  <w:style w:type="character" w:customStyle="1" w:styleId="hscoswrapper">
    <w:name w:val="hs_cos_wrapper"/>
    <w:basedOn w:val="DefaultParagraphFont"/>
    <w:rsid w:val="004773BD"/>
  </w:style>
  <w:style w:type="paragraph" w:styleId="ListParagraph">
    <w:name w:val="List Paragraph"/>
    <w:basedOn w:val="Normal"/>
    <w:uiPriority w:val="34"/>
    <w:qFormat/>
    <w:rsid w:val="00487B38"/>
    <w:pPr>
      <w:ind w:left="720"/>
      <w:contextualSpacing/>
    </w:pPr>
  </w:style>
  <w:style w:type="character" w:styleId="FollowedHyperlink">
    <w:name w:val="FollowedHyperlink"/>
    <w:basedOn w:val="DefaultParagraphFont"/>
    <w:uiPriority w:val="99"/>
    <w:semiHidden/>
    <w:unhideWhenUsed/>
    <w:rsid w:val="00BE0832"/>
    <w:rPr>
      <w:color w:val="954F72" w:themeColor="followedHyperlink"/>
      <w:u w:val="single"/>
    </w:rPr>
  </w:style>
  <w:style w:type="paragraph" w:customStyle="1" w:styleId="paragraph">
    <w:name w:val="paragraph"/>
    <w:basedOn w:val="Normal"/>
    <w:rsid w:val="0027309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eop">
    <w:name w:val="eop"/>
    <w:basedOn w:val="DefaultParagraphFont"/>
    <w:rsid w:val="00273093"/>
  </w:style>
  <w:style w:type="character" w:customStyle="1" w:styleId="normaltextrun">
    <w:name w:val="normaltextrun"/>
    <w:basedOn w:val="DefaultParagraphFont"/>
    <w:rsid w:val="00273093"/>
  </w:style>
  <w:style w:type="paragraph" w:styleId="NormalWeb">
    <w:name w:val="Normal (Web)"/>
    <w:basedOn w:val="Normal"/>
    <w:uiPriority w:val="99"/>
    <w:unhideWhenUsed/>
    <w:rsid w:val="009076B9"/>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apple-converted-space">
    <w:name w:val="apple-converted-space"/>
    <w:basedOn w:val="DefaultParagraphFont"/>
    <w:rsid w:val="0063165D"/>
  </w:style>
  <w:style w:type="paragraph" w:styleId="NoSpacing">
    <w:name w:val="No Spacing"/>
    <w:uiPriority w:val="1"/>
    <w:qFormat/>
    <w:rsid w:val="00B22150"/>
    <w:pPr>
      <w:spacing w:line="240" w:lineRule="auto"/>
    </w:pPr>
  </w:style>
  <w:style w:type="paragraph" w:styleId="Revision">
    <w:name w:val="Revision"/>
    <w:hidden/>
    <w:uiPriority w:val="99"/>
    <w:semiHidden/>
    <w:rsid w:val="008065E1"/>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436384">
      <w:bodyDiv w:val="1"/>
      <w:marLeft w:val="0"/>
      <w:marRight w:val="0"/>
      <w:marTop w:val="0"/>
      <w:marBottom w:val="0"/>
      <w:divBdr>
        <w:top w:val="none" w:sz="0" w:space="0" w:color="auto"/>
        <w:left w:val="none" w:sz="0" w:space="0" w:color="auto"/>
        <w:bottom w:val="none" w:sz="0" w:space="0" w:color="auto"/>
        <w:right w:val="none" w:sz="0" w:space="0" w:color="auto"/>
      </w:divBdr>
    </w:div>
    <w:div w:id="68427504">
      <w:bodyDiv w:val="1"/>
      <w:marLeft w:val="0"/>
      <w:marRight w:val="0"/>
      <w:marTop w:val="0"/>
      <w:marBottom w:val="0"/>
      <w:divBdr>
        <w:top w:val="none" w:sz="0" w:space="0" w:color="auto"/>
        <w:left w:val="none" w:sz="0" w:space="0" w:color="auto"/>
        <w:bottom w:val="none" w:sz="0" w:space="0" w:color="auto"/>
        <w:right w:val="none" w:sz="0" w:space="0" w:color="auto"/>
      </w:divBdr>
    </w:div>
    <w:div w:id="145709447">
      <w:bodyDiv w:val="1"/>
      <w:marLeft w:val="0"/>
      <w:marRight w:val="0"/>
      <w:marTop w:val="0"/>
      <w:marBottom w:val="0"/>
      <w:divBdr>
        <w:top w:val="none" w:sz="0" w:space="0" w:color="auto"/>
        <w:left w:val="none" w:sz="0" w:space="0" w:color="auto"/>
        <w:bottom w:val="none" w:sz="0" w:space="0" w:color="auto"/>
        <w:right w:val="none" w:sz="0" w:space="0" w:color="auto"/>
      </w:divBdr>
      <w:divsChild>
        <w:div w:id="1226986102">
          <w:marLeft w:val="0"/>
          <w:marRight w:val="0"/>
          <w:marTop w:val="0"/>
          <w:marBottom w:val="0"/>
          <w:divBdr>
            <w:top w:val="none" w:sz="0" w:space="0" w:color="auto"/>
            <w:left w:val="none" w:sz="0" w:space="0" w:color="auto"/>
            <w:bottom w:val="none" w:sz="0" w:space="0" w:color="auto"/>
            <w:right w:val="none" w:sz="0" w:space="0" w:color="auto"/>
          </w:divBdr>
          <w:divsChild>
            <w:div w:id="507907952">
              <w:marLeft w:val="0"/>
              <w:marRight w:val="0"/>
              <w:marTop w:val="0"/>
              <w:marBottom w:val="0"/>
              <w:divBdr>
                <w:top w:val="none" w:sz="0" w:space="0" w:color="auto"/>
                <w:left w:val="none" w:sz="0" w:space="0" w:color="auto"/>
                <w:bottom w:val="none" w:sz="0" w:space="0" w:color="auto"/>
                <w:right w:val="none" w:sz="0" w:space="0" w:color="auto"/>
              </w:divBdr>
              <w:divsChild>
                <w:div w:id="45275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603908">
      <w:bodyDiv w:val="1"/>
      <w:marLeft w:val="0"/>
      <w:marRight w:val="0"/>
      <w:marTop w:val="0"/>
      <w:marBottom w:val="0"/>
      <w:divBdr>
        <w:top w:val="none" w:sz="0" w:space="0" w:color="auto"/>
        <w:left w:val="none" w:sz="0" w:space="0" w:color="auto"/>
        <w:bottom w:val="none" w:sz="0" w:space="0" w:color="auto"/>
        <w:right w:val="none" w:sz="0" w:space="0" w:color="auto"/>
      </w:divBdr>
    </w:div>
    <w:div w:id="334109443">
      <w:bodyDiv w:val="1"/>
      <w:marLeft w:val="0"/>
      <w:marRight w:val="0"/>
      <w:marTop w:val="0"/>
      <w:marBottom w:val="0"/>
      <w:divBdr>
        <w:top w:val="none" w:sz="0" w:space="0" w:color="auto"/>
        <w:left w:val="none" w:sz="0" w:space="0" w:color="auto"/>
        <w:bottom w:val="none" w:sz="0" w:space="0" w:color="auto"/>
        <w:right w:val="none" w:sz="0" w:space="0" w:color="auto"/>
      </w:divBdr>
    </w:div>
    <w:div w:id="353658239">
      <w:bodyDiv w:val="1"/>
      <w:marLeft w:val="0"/>
      <w:marRight w:val="0"/>
      <w:marTop w:val="0"/>
      <w:marBottom w:val="0"/>
      <w:divBdr>
        <w:top w:val="none" w:sz="0" w:space="0" w:color="auto"/>
        <w:left w:val="none" w:sz="0" w:space="0" w:color="auto"/>
        <w:bottom w:val="none" w:sz="0" w:space="0" w:color="auto"/>
        <w:right w:val="none" w:sz="0" w:space="0" w:color="auto"/>
      </w:divBdr>
    </w:div>
    <w:div w:id="369691508">
      <w:bodyDiv w:val="1"/>
      <w:marLeft w:val="0"/>
      <w:marRight w:val="0"/>
      <w:marTop w:val="0"/>
      <w:marBottom w:val="0"/>
      <w:divBdr>
        <w:top w:val="none" w:sz="0" w:space="0" w:color="auto"/>
        <w:left w:val="none" w:sz="0" w:space="0" w:color="auto"/>
        <w:bottom w:val="none" w:sz="0" w:space="0" w:color="auto"/>
        <w:right w:val="none" w:sz="0" w:space="0" w:color="auto"/>
      </w:divBdr>
    </w:div>
    <w:div w:id="432283249">
      <w:bodyDiv w:val="1"/>
      <w:marLeft w:val="0"/>
      <w:marRight w:val="0"/>
      <w:marTop w:val="0"/>
      <w:marBottom w:val="0"/>
      <w:divBdr>
        <w:top w:val="none" w:sz="0" w:space="0" w:color="auto"/>
        <w:left w:val="none" w:sz="0" w:space="0" w:color="auto"/>
        <w:bottom w:val="none" w:sz="0" w:space="0" w:color="auto"/>
        <w:right w:val="none" w:sz="0" w:space="0" w:color="auto"/>
      </w:divBdr>
    </w:div>
    <w:div w:id="465318463">
      <w:bodyDiv w:val="1"/>
      <w:marLeft w:val="0"/>
      <w:marRight w:val="0"/>
      <w:marTop w:val="0"/>
      <w:marBottom w:val="0"/>
      <w:divBdr>
        <w:top w:val="none" w:sz="0" w:space="0" w:color="auto"/>
        <w:left w:val="none" w:sz="0" w:space="0" w:color="auto"/>
        <w:bottom w:val="none" w:sz="0" w:space="0" w:color="auto"/>
        <w:right w:val="none" w:sz="0" w:space="0" w:color="auto"/>
      </w:divBdr>
      <w:divsChild>
        <w:div w:id="171384208">
          <w:marLeft w:val="0"/>
          <w:marRight w:val="0"/>
          <w:marTop w:val="0"/>
          <w:marBottom w:val="0"/>
          <w:divBdr>
            <w:top w:val="none" w:sz="0" w:space="0" w:color="auto"/>
            <w:left w:val="none" w:sz="0" w:space="0" w:color="auto"/>
            <w:bottom w:val="none" w:sz="0" w:space="0" w:color="auto"/>
            <w:right w:val="none" w:sz="0" w:space="0" w:color="auto"/>
          </w:divBdr>
          <w:divsChild>
            <w:div w:id="1879314850">
              <w:marLeft w:val="0"/>
              <w:marRight w:val="0"/>
              <w:marTop w:val="0"/>
              <w:marBottom w:val="0"/>
              <w:divBdr>
                <w:top w:val="none" w:sz="0" w:space="0" w:color="auto"/>
                <w:left w:val="none" w:sz="0" w:space="0" w:color="auto"/>
                <w:bottom w:val="none" w:sz="0" w:space="0" w:color="auto"/>
                <w:right w:val="none" w:sz="0" w:space="0" w:color="auto"/>
              </w:divBdr>
              <w:divsChild>
                <w:div w:id="9042235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75802333">
      <w:bodyDiv w:val="1"/>
      <w:marLeft w:val="0"/>
      <w:marRight w:val="0"/>
      <w:marTop w:val="0"/>
      <w:marBottom w:val="0"/>
      <w:divBdr>
        <w:top w:val="none" w:sz="0" w:space="0" w:color="auto"/>
        <w:left w:val="none" w:sz="0" w:space="0" w:color="auto"/>
        <w:bottom w:val="none" w:sz="0" w:space="0" w:color="auto"/>
        <w:right w:val="none" w:sz="0" w:space="0" w:color="auto"/>
      </w:divBdr>
    </w:div>
    <w:div w:id="522983908">
      <w:bodyDiv w:val="1"/>
      <w:marLeft w:val="0"/>
      <w:marRight w:val="0"/>
      <w:marTop w:val="0"/>
      <w:marBottom w:val="0"/>
      <w:divBdr>
        <w:top w:val="none" w:sz="0" w:space="0" w:color="auto"/>
        <w:left w:val="none" w:sz="0" w:space="0" w:color="auto"/>
        <w:bottom w:val="none" w:sz="0" w:space="0" w:color="auto"/>
        <w:right w:val="none" w:sz="0" w:space="0" w:color="auto"/>
      </w:divBdr>
    </w:div>
    <w:div w:id="523977496">
      <w:bodyDiv w:val="1"/>
      <w:marLeft w:val="0"/>
      <w:marRight w:val="0"/>
      <w:marTop w:val="0"/>
      <w:marBottom w:val="0"/>
      <w:divBdr>
        <w:top w:val="none" w:sz="0" w:space="0" w:color="auto"/>
        <w:left w:val="none" w:sz="0" w:space="0" w:color="auto"/>
        <w:bottom w:val="none" w:sz="0" w:space="0" w:color="auto"/>
        <w:right w:val="none" w:sz="0" w:space="0" w:color="auto"/>
      </w:divBdr>
    </w:div>
    <w:div w:id="541673407">
      <w:bodyDiv w:val="1"/>
      <w:marLeft w:val="0"/>
      <w:marRight w:val="0"/>
      <w:marTop w:val="0"/>
      <w:marBottom w:val="0"/>
      <w:divBdr>
        <w:top w:val="none" w:sz="0" w:space="0" w:color="auto"/>
        <w:left w:val="none" w:sz="0" w:space="0" w:color="auto"/>
        <w:bottom w:val="none" w:sz="0" w:space="0" w:color="auto"/>
        <w:right w:val="none" w:sz="0" w:space="0" w:color="auto"/>
      </w:divBdr>
    </w:div>
    <w:div w:id="578053583">
      <w:bodyDiv w:val="1"/>
      <w:marLeft w:val="0"/>
      <w:marRight w:val="0"/>
      <w:marTop w:val="0"/>
      <w:marBottom w:val="0"/>
      <w:divBdr>
        <w:top w:val="none" w:sz="0" w:space="0" w:color="auto"/>
        <w:left w:val="none" w:sz="0" w:space="0" w:color="auto"/>
        <w:bottom w:val="none" w:sz="0" w:space="0" w:color="auto"/>
        <w:right w:val="none" w:sz="0" w:space="0" w:color="auto"/>
      </w:divBdr>
    </w:div>
    <w:div w:id="700400403">
      <w:bodyDiv w:val="1"/>
      <w:marLeft w:val="0"/>
      <w:marRight w:val="0"/>
      <w:marTop w:val="0"/>
      <w:marBottom w:val="0"/>
      <w:divBdr>
        <w:top w:val="none" w:sz="0" w:space="0" w:color="auto"/>
        <w:left w:val="none" w:sz="0" w:space="0" w:color="auto"/>
        <w:bottom w:val="none" w:sz="0" w:space="0" w:color="auto"/>
        <w:right w:val="none" w:sz="0" w:space="0" w:color="auto"/>
      </w:divBdr>
    </w:div>
    <w:div w:id="744954583">
      <w:bodyDiv w:val="1"/>
      <w:marLeft w:val="0"/>
      <w:marRight w:val="0"/>
      <w:marTop w:val="0"/>
      <w:marBottom w:val="0"/>
      <w:divBdr>
        <w:top w:val="none" w:sz="0" w:space="0" w:color="auto"/>
        <w:left w:val="none" w:sz="0" w:space="0" w:color="auto"/>
        <w:bottom w:val="none" w:sz="0" w:space="0" w:color="auto"/>
        <w:right w:val="none" w:sz="0" w:space="0" w:color="auto"/>
      </w:divBdr>
    </w:div>
    <w:div w:id="747192142">
      <w:bodyDiv w:val="1"/>
      <w:marLeft w:val="0"/>
      <w:marRight w:val="0"/>
      <w:marTop w:val="0"/>
      <w:marBottom w:val="0"/>
      <w:divBdr>
        <w:top w:val="none" w:sz="0" w:space="0" w:color="auto"/>
        <w:left w:val="none" w:sz="0" w:space="0" w:color="auto"/>
        <w:bottom w:val="none" w:sz="0" w:space="0" w:color="auto"/>
        <w:right w:val="none" w:sz="0" w:space="0" w:color="auto"/>
      </w:divBdr>
    </w:div>
    <w:div w:id="751319873">
      <w:bodyDiv w:val="1"/>
      <w:marLeft w:val="0"/>
      <w:marRight w:val="0"/>
      <w:marTop w:val="0"/>
      <w:marBottom w:val="0"/>
      <w:divBdr>
        <w:top w:val="none" w:sz="0" w:space="0" w:color="auto"/>
        <w:left w:val="none" w:sz="0" w:space="0" w:color="auto"/>
        <w:bottom w:val="none" w:sz="0" w:space="0" w:color="auto"/>
        <w:right w:val="none" w:sz="0" w:space="0" w:color="auto"/>
      </w:divBdr>
    </w:div>
    <w:div w:id="784890649">
      <w:bodyDiv w:val="1"/>
      <w:marLeft w:val="0"/>
      <w:marRight w:val="0"/>
      <w:marTop w:val="0"/>
      <w:marBottom w:val="0"/>
      <w:divBdr>
        <w:top w:val="none" w:sz="0" w:space="0" w:color="auto"/>
        <w:left w:val="none" w:sz="0" w:space="0" w:color="auto"/>
        <w:bottom w:val="none" w:sz="0" w:space="0" w:color="auto"/>
        <w:right w:val="none" w:sz="0" w:space="0" w:color="auto"/>
      </w:divBdr>
    </w:div>
    <w:div w:id="1027676235">
      <w:bodyDiv w:val="1"/>
      <w:marLeft w:val="0"/>
      <w:marRight w:val="0"/>
      <w:marTop w:val="0"/>
      <w:marBottom w:val="0"/>
      <w:divBdr>
        <w:top w:val="none" w:sz="0" w:space="0" w:color="auto"/>
        <w:left w:val="none" w:sz="0" w:space="0" w:color="auto"/>
        <w:bottom w:val="none" w:sz="0" w:space="0" w:color="auto"/>
        <w:right w:val="none" w:sz="0" w:space="0" w:color="auto"/>
      </w:divBdr>
    </w:div>
    <w:div w:id="1033534593">
      <w:bodyDiv w:val="1"/>
      <w:marLeft w:val="0"/>
      <w:marRight w:val="0"/>
      <w:marTop w:val="0"/>
      <w:marBottom w:val="0"/>
      <w:divBdr>
        <w:top w:val="none" w:sz="0" w:space="0" w:color="auto"/>
        <w:left w:val="none" w:sz="0" w:space="0" w:color="auto"/>
        <w:bottom w:val="none" w:sz="0" w:space="0" w:color="auto"/>
        <w:right w:val="none" w:sz="0" w:space="0" w:color="auto"/>
      </w:divBdr>
    </w:div>
    <w:div w:id="1039470585">
      <w:bodyDiv w:val="1"/>
      <w:marLeft w:val="0"/>
      <w:marRight w:val="0"/>
      <w:marTop w:val="0"/>
      <w:marBottom w:val="0"/>
      <w:divBdr>
        <w:top w:val="none" w:sz="0" w:space="0" w:color="auto"/>
        <w:left w:val="none" w:sz="0" w:space="0" w:color="auto"/>
        <w:bottom w:val="none" w:sz="0" w:space="0" w:color="auto"/>
        <w:right w:val="none" w:sz="0" w:space="0" w:color="auto"/>
      </w:divBdr>
    </w:div>
    <w:div w:id="1169101927">
      <w:bodyDiv w:val="1"/>
      <w:marLeft w:val="0"/>
      <w:marRight w:val="0"/>
      <w:marTop w:val="0"/>
      <w:marBottom w:val="0"/>
      <w:divBdr>
        <w:top w:val="none" w:sz="0" w:space="0" w:color="auto"/>
        <w:left w:val="none" w:sz="0" w:space="0" w:color="auto"/>
        <w:bottom w:val="none" w:sz="0" w:space="0" w:color="auto"/>
        <w:right w:val="none" w:sz="0" w:space="0" w:color="auto"/>
      </w:divBdr>
    </w:div>
    <w:div w:id="1218317902">
      <w:bodyDiv w:val="1"/>
      <w:marLeft w:val="0"/>
      <w:marRight w:val="0"/>
      <w:marTop w:val="0"/>
      <w:marBottom w:val="0"/>
      <w:divBdr>
        <w:top w:val="none" w:sz="0" w:space="0" w:color="auto"/>
        <w:left w:val="none" w:sz="0" w:space="0" w:color="auto"/>
        <w:bottom w:val="none" w:sz="0" w:space="0" w:color="auto"/>
        <w:right w:val="none" w:sz="0" w:space="0" w:color="auto"/>
      </w:divBdr>
    </w:div>
    <w:div w:id="1329795697">
      <w:bodyDiv w:val="1"/>
      <w:marLeft w:val="0"/>
      <w:marRight w:val="0"/>
      <w:marTop w:val="0"/>
      <w:marBottom w:val="0"/>
      <w:divBdr>
        <w:top w:val="none" w:sz="0" w:space="0" w:color="auto"/>
        <w:left w:val="none" w:sz="0" w:space="0" w:color="auto"/>
        <w:bottom w:val="none" w:sz="0" w:space="0" w:color="auto"/>
        <w:right w:val="none" w:sz="0" w:space="0" w:color="auto"/>
      </w:divBdr>
      <w:divsChild>
        <w:div w:id="1191145302">
          <w:marLeft w:val="0"/>
          <w:marRight w:val="0"/>
          <w:marTop w:val="0"/>
          <w:marBottom w:val="0"/>
          <w:divBdr>
            <w:top w:val="none" w:sz="0" w:space="0" w:color="auto"/>
            <w:left w:val="none" w:sz="0" w:space="0" w:color="auto"/>
            <w:bottom w:val="none" w:sz="0" w:space="0" w:color="auto"/>
            <w:right w:val="none" w:sz="0" w:space="0" w:color="auto"/>
          </w:divBdr>
          <w:divsChild>
            <w:div w:id="1581987442">
              <w:marLeft w:val="0"/>
              <w:marRight w:val="0"/>
              <w:marTop w:val="0"/>
              <w:marBottom w:val="0"/>
              <w:divBdr>
                <w:top w:val="none" w:sz="0" w:space="0" w:color="auto"/>
                <w:left w:val="none" w:sz="0" w:space="0" w:color="auto"/>
                <w:bottom w:val="none" w:sz="0" w:space="0" w:color="auto"/>
                <w:right w:val="none" w:sz="0" w:space="0" w:color="auto"/>
              </w:divBdr>
              <w:divsChild>
                <w:div w:id="425422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4500732">
      <w:bodyDiv w:val="1"/>
      <w:marLeft w:val="0"/>
      <w:marRight w:val="0"/>
      <w:marTop w:val="0"/>
      <w:marBottom w:val="0"/>
      <w:divBdr>
        <w:top w:val="none" w:sz="0" w:space="0" w:color="auto"/>
        <w:left w:val="none" w:sz="0" w:space="0" w:color="auto"/>
        <w:bottom w:val="none" w:sz="0" w:space="0" w:color="auto"/>
        <w:right w:val="none" w:sz="0" w:space="0" w:color="auto"/>
      </w:divBdr>
    </w:div>
    <w:div w:id="1376805791">
      <w:bodyDiv w:val="1"/>
      <w:marLeft w:val="0"/>
      <w:marRight w:val="0"/>
      <w:marTop w:val="0"/>
      <w:marBottom w:val="0"/>
      <w:divBdr>
        <w:top w:val="none" w:sz="0" w:space="0" w:color="auto"/>
        <w:left w:val="none" w:sz="0" w:space="0" w:color="auto"/>
        <w:bottom w:val="none" w:sz="0" w:space="0" w:color="auto"/>
        <w:right w:val="none" w:sz="0" w:space="0" w:color="auto"/>
      </w:divBdr>
    </w:div>
    <w:div w:id="1532497361">
      <w:bodyDiv w:val="1"/>
      <w:marLeft w:val="0"/>
      <w:marRight w:val="0"/>
      <w:marTop w:val="0"/>
      <w:marBottom w:val="0"/>
      <w:divBdr>
        <w:top w:val="none" w:sz="0" w:space="0" w:color="auto"/>
        <w:left w:val="none" w:sz="0" w:space="0" w:color="auto"/>
        <w:bottom w:val="none" w:sz="0" w:space="0" w:color="auto"/>
        <w:right w:val="none" w:sz="0" w:space="0" w:color="auto"/>
      </w:divBdr>
    </w:div>
    <w:div w:id="1618559292">
      <w:bodyDiv w:val="1"/>
      <w:marLeft w:val="0"/>
      <w:marRight w:val="0"/>
      <w:marTop w:val="0"/>
      <w:marBottom w:val="0"/>
      <w:divBdr>
        <w:top w:val="none" w:sz="0" w:space="0" w:color="auto"/>
        <w:left w:val="none" w:sz="0" w:space="0" w:color="auto"/>
        <w:bottom w:val="none" w:sz="0" w:space="0" w:color="auto"/>
        <w:right w:val="none" w:sz="0" w:space="0" w:color="auto"/>
      </w:divBdr>
    </w:div>
    <w:div w:id="1761674900">
      <w:bodyDiv w:val="1"/>
      <w:marLeft w:val="0"/>
      <w:marRight w:val="0"/>
      <w:marTop w:val="0"/>
      <w:marBottom w:val="0"/>
      <w:divBdr>
        <w:top w:val="none" w:sz="0" w:space="0" w:color="auto"/>
        <w:left w:val="none" w:sz="0" w:space="0" w:color="auto"/>
        <w:bottom w:val="none" w:sz="0" w:space="0" w:color="auto"/>
        <w:right w:val="none" w:sz="0" w:space="0" w:color="auto"/>
      </w:divBdr>
    </w:div>
    <w:div w:id="1776291082">
      <w:bodyDiv w:val="1"/>
      <w:marLeft w:val="0"/>
      <w:marRight w:val="0"/>
      <w:marTop w:val="0"/>
      <w:marBottom w:val="0"/>
      <w:divBdr>
        <w:top w:val="none" w:sz="0" w:space="0" w:color="auto"/>
        <w:left w:val="none" w:sz="0" w:space="0" w:color="auto"/>
        <w:bottom w:val="none" w:sz="0" w:space="0" w:color="auto"/>
        <w:right w:val="none" w:sz="0" w:space="0" w:color="auto"/>
      </w:divBdr>
    </w:div>
    <w:div w:id="1777092638">
      <w:bodyDiv w:val="1"/>
      <w:marLeft w:val="0"/>
      <w:marRight w:val="0"/>
      <w:marTop w:val="0"/>
      <w:marBottom w:val="0"/>
      <w:divBdr>
        <w:top w:val="none" w:sz="0" w:space="0" w:color="auto"/>
        <w:left w:val="none" w:sz="0" w:space="0" w:color="auto"/>
        <w:bottom w:val="none" w:sz="0" w:space="0" w:color="auto"/>
        <w:right w:val="none" w:sz="0" w:space="0" w:color="auto"/>
      </w:divBdr>
    </w:div>
    <w:div w:id="1807431988">
      <w:bodyDiv w:val="1"/>
      <w:marLeft w:val="0"/>
      <w:marRight w:val="0"/>
      <w:marTop w:val="0"/>
      <w:marBottom w:val="0"/>
      <w:divBdr>
        <w:top w:val="none" w:sz="0" w:space="0" w:color="auto"/>
        <w:left w:val="none" w:sz="0" w:space="0" w:color="auto"/>
        <w:bottom w:val="none" w:sz="0" w:space="0" w:color="auto"/>
        <w:right w:val="none" w:sz="0" w:space="0" w:color="auto"/>
      </w:divBdr>
    </w:div>
    <w:div w:id="2094155228">
      <w:bodyDiv w:val="1"/>
      <w:marLeft w:val="0"/>
      <w:marRight w:val="0"/>
      <w:marTop w:val="0"/>
      <w:marBottom w:val="0"/>
      <w:divBdr>
        <w:top w:val="none" w:sz="0" w:space="0" w:color="auto"/>
        <w:left w:val="none" w:sz="0" w:space="0" w:color="auto"/>
        <w:bottom w:val="none" w:sz="0" w:space="0" w:color="auto"/>
        <w:right w:val="none" w:sz="0" w:space="0" w:color="auto"/>
      </w:divBdr>
    </w:div>
    <w:div w:id="21469265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www.thesecurityevent.co.uk/exhibitors/altronix?&amp;sortby=Community_Featured%20desc%2Ctitle%20asc&amp;azletter=A&amp;searchgroup=libraryentry-exhibitors"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www.altronix.com/" TargetMode="External"/><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g"/><Relationship Id="rId5" Type="http://schemas.openxmlformats.org/officeDocument/2006/relationships/numbering" Target="numbering.xml"/><Relationship Id="rId15" Type="http://schemas.openxmlformats.org/officeDocument/2006/relationships/hyperlink" Target="http://www.altronix.com" TargetMode="External"/><Relationship Id="rId10" Type="http://schemas.openxmlformats.org/officeDocument/2006/relationships/hyperlink" Target="mailto:aoneill@lrgmarketing.com" TargetMode="External"/><Relationship Id="rId4" Type="http://schemas.openxmlformats.org/officeDocument/2006/relationships/customXml" Target="../customXml/item4.xml"/><Relationship Id="rId9" Type="http://schemas.openxmlformats.org/officeDocument/2006/relationships/image" Target="media/image1.png"/><Relationship Id="rId14" Type="http://schemas.openxmlformats.org/officeDocument/2006/relationships/hyperlink" Target="https://www.thesecurityevent.co.uk/exhibitors/altronix?&amp;sortby=Community_Featured%20desc%2Ctitle%20asc&amp;azletter=A&amp;searchgroup=libraryentry-exhibito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Date_x002f_Time xmlns="be2d7e35-886f-4e64-9e97-772abfb152e3" xsi:nil="true"/>
    <lcf76f155ced4ddcb4097134ff3c332f xmlns="be2d7e35-886f-4e64-9e97-772abfb152e3">
      <Terms xmlns="http://schemas.microsoft.com/office/infopath/2007/PartnerControls"/>
    </lcf76f155ced4ddcb4097134ff3c332f>
    <TaxCatchAll xmlns="e2914f57-1054-48f5-8432-aad2a42608dc"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E0FA1B59752B8B44ACD8C49068501E0D" ma:contentTypeVersion="20" ma:contentTypeDescription="Create a new document." ma:contentTypeScope="" ma:versionID="87b67e530a0f1272e1f84675fe532f92">
  <xsd:schema xmlns:xsd="http://www.w3.org/2001/XMLSchema" xmlns:xs="http://www.w3.org/2001/XMLSchema" xmlns:p="http://schemas.microsoft.com/office/2006/metadata/properties" xmlns:ns2="be2d7e35-886f-4e64-9e97-772abfb152e3" xmlns:ns3="e2914f57-1054-48f5-8432-aad2a42608dc" targetNamespace="http://schemas.microsoft.com/office/2006/metadata/properties" ma:root="true" ma:fieldsID="c74b95402cb410174598b804df611748" ns2:_="" ns3:_="">
    <xsd:import namespace="be2d7e35-886f-4e64-9e97-772abfb152e3"/>
    <xsd:import namespace="e2914f57-1054-48f5-8432-aad2a42608dc"/>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LengthInSeconds" minOccurs="0"/>
                <xsd:element ref="ns2:MediaServiceAutoKeyPoints" minOccurs="0"/>
                <xsd:element ref="ns2:MediaServiceKeyPoints" minOccurs="0"/>
                <xsd:element ref="ns2:MediaServiceGenerationTime" minOccurs="0"/>
                <xsd:element ref="ns2:MediaServiceEventHashCode" minOccurs="0"/>
                <xsd:element ref="ns2:MediaServiceOCR" minOccurs="0"/>
                <xsd:element ref="ns2:MediaServiceLocation" minOccurs="0"/>
                <xsd:element ref="ns3:SharedWithUsers" minOccurs="0"/>
                <xsd:element ref="ns3:SharedWithDetails" minOccurs="0"/>
                <xsd:element ref="ns2:Date_x002f_Time" minOccurs="0"/>
                <xsd:element ref="ns2:lcf76f155ced4ddcb4097134ff3c332f" minOccurs="0"/>
                <xsd:element ref="ns3:TaxCatchAll" minOccurs="0"/>
                <xsd:element ref="ns2:MediaServiceObjectDetectorVersions" minOccurs="0"/>
                <xsd:element ref="ns2:MediaServiceSearchProperties" minOccurs="0"/>
                <xsd:element ref="ns2:MediaServiceBillingMetadata"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e2d7e35-886f-4e64-9e97-772abfb152e3"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LengthInSeconds" ma:index="12" nillable="true" ma:displayName="MediaLengthInSeconds" ma:hidden="true" ma:internalName="MediaLengthInSeconds" ma:readOnly="true">
      <xsd:simpleType>
        <xsd:restriction base="dms:Unknown"/>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Location" ma:index="18" nillable="true" ma:displayName="Location" ma:internalName="MediaServiceLocation" ma:readOnly="true">
      <xsd:simpleType>
        <xsd:restriction base="dms:Text"/>
      </xsd:simpleType>
    </xsd:element>
    <xsd:element name="Date_x002f_Time" ma:index="21" nillable="true" ma:displayName="Date/Time" ma:format="DateOnly" ma:internalName="Date_x002f_Time">
      <xsd:simpleType>
        <xsd:restriction base="dms:DateTime"/>
      </xsd:simpleType>
    </xsd:element>
    <xsd:element name="lcf76f155ced4ddcb4097134ff3c332f" ma:index="23" nillable="true" ma:taxonomy="true" ma:internalName="lcf76f155ced4ddcb4097134ff3c332f" ma:taxonomyFieldName="MediaServiceImageTags" ma:displayName="Image Tags" ma:readOnly="false" ma:fieldId="{5cf76f15-5ced-4ddc-b409-7134ff3c332f}" ma:taxonomyMulti="true" ma:sspId="2a796a38-ccdd-4cb3-bbb0-e711c1899ecc"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5"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6" nillable="true" ma:displayName="MediaServiceSearchProperties" ma:hidden="true" ma:internalName="MediaServiceSearchProperties" ma:readOnly="true">
      <xsd:simpleType>
        <xsd:restriction base="dms:Note"/>
      </xsd:simpleType>
    </xsd:element>
    <xsd:element name="MediaServiceBillingMetadata" ma:index="27" nillable="true" ma:displayName="MediaServiceBillingMetadata" ma:hidden="true" ma:internalName="MediaServiceBilling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e2914f57-1054-48f5-8432-aad2a42608dc" elementFormDefault="qualified">
    <xsd:import namespace="http://schemas.microsoft.com/office/2006/documentManagement/types"/>
    <xsd:import namespace="http://schemas.microsoft.com/office/infopath/2007/PartnerControls"/>
    <xsd:element name="SharedWithUsers" ma:index="19"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Shared With Details" ma:internalName="SharedWithDetails" ma:readOnly="true">
      <xsd:simpleType>
        <xsd:restriction base="dms:Note">
          <xsd:maxLength value="255"/>
        </xsd:restriction>
      </xsd:simpleType>
    </xsd:element>
    <xsd:element name="TaxCatchAll" ma:index="24" nillable="true" ma:displayName="Taxonomy Catch All Column" ma:hidden="true" ma:list="{01fc4b93-0726-4965-924d-ea6bb67824d7}" ma:internalName="TaxCatchAll" ma:showField="CatchAllData" ma:web="e2914f57-1054-48f5-8432-aad2a42608dc">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52479884-3D81-4836-A6DF-C06872369928}">
  <ds:schemaRefs>
    <ds:schemaRef ds:uri="http://schemas.microsoft.com/sharepoint/v3/contenttype/forms"/>
  </ds:schemaRefs>
</ds:datastoreItem>
</file>

<file path=customXml/itemProps2.xml><?xml version="1.0" encoding="utf-8"?>
<ds:datastoreItem xmlns:ds="http://schemas.openxmlformats.org/officeDocument/2006/customXml" ds:itemID="{F92BCB2C-6F0C-4989-B027-59AE3D313FC4}">
  <ds:schemaRefs>
    <ds:schemaRef ds:uri="http://schemas.openxmlformats.org/officeDocument/2006/bibliography"/>
  </ds:schemaRefs>
</ds:datastoreItem>
</file>

<file path=customXml/itemProps3.xml><?xml version="1.0" encoding="utf-8"?>
<ds:datastoreItem xmlns:ds="http://schemas.openxmlformats.org/officeDocument/2006/customXml" ds:itemID="{17AC7ABC-80BF-4342-AEC6-46283D3EE4A4}">
  <ds:schemaRefs>
    <ds:schemaRef ds:uri="http://schemas.microsoft.com/office/2006/metadata/properties"/>
    <ds:schemaRef ds:uri="http://schemas.microsoft.com/office/infopath/2007/PartnerControls"/>
    <ds:schemaRef ds:uri="be2d7e35-886f-4e64-9e97-772abfb152e3"/>
    <ds:schemaRef ds:uri="e2914f57-1054-48f5-8432-aad2a42608dc"/>
  </ds:schemaRefs>
</ds:datastoreItem>
</file>

<file path=customXml/itemProps4.xml><?xml version="1.0" encoding="utf-8"?>
<ds:datastoreItem xmlns:ds="http://schemas.openxmlformats.org/officeDocument/2006/customXml" ds:itemID="{76886D0C-01B7-4B8B-8353-F34104176265}">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e2d7e35-886f-4e64-9e97-772abfb152e3"/>
    <ds:schemaRef ds:uri="e2914f57-1054-48f5-8432-aad2a42608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56</TotalTime>
  <Pages>3</Pages>
  <Words>681</Words>
  <Characters>3885</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LRG</dc:creator>
  <cp:lastModifiedBy>Angela O'Neill</cp:lastModifiedBy>
  <cp:revision>5</cp:revision>
  <cp:lastPrinted>2021-12-09T22:39:00Z</cp:lastPrinted>
  <dcterms:created xsi:type="dcterms:W3CDTF">2025-04-07T18:15:00Z</dcterms:created>
  <dcterms:modified xsi:type="dcterms:W3CDTF">2025-04-08T12:46:00Z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0x010100E0FA1B59752B8B44ACD8C49068501E0D</vt:lpwstr>
  </property>
  <property fmtid="{D5CDD505-2E9C-101B-9397-08002B2CF9AE}" pid="3" name="Order">
    <vt:r8>3012800</vt:r8>
  </property>
  <property fmtid="{D5CDD505-2E9C-101B-9397-08002B2CF9AE}" pid="4" name="MediaServiceImageTags">
    <vt:lpwstr/>
  </property>
  <property fmtid="{D5CDD505-2E9C-101B-9397-08002B2CF9AE}" pid="5" name="GrammarlyDocumentId">
    <vt:lpwstr>57829e9ae26979001ca189ffb3f35018c39c7d95408ae646af04409df9785d80</vt:lpwstr>
  </property>
</Properties>
</file>